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32"/>
          <w:szCs w:val="32"/>
          <w:highlight w:val="none"/>
          <w:lang w:val="en-US" w:eastAsia="zh-CN"/>
        </w:rPr>
      </w:pPr>
    </w:p>
    <w:p>
      <w:pPr>
        <w:jc w:val="center"/>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竞争性磋商文件</w:t>
      </w:r>
    </w:p>
    <w:p>
      <w:pPr>
        <w:jc w:val="center"/>
        <w:rPr>
          <w:rFonts w:hint="eastAsia"/>
          <w:color w:val="auto"/>
          <w:highlight w:val="none"/>
        </w:rPr>
      </w:pPr>
      <w:r>
        <w:rPr>
          <w:rFonts w:hint="eastAsia" w:ascii="黑体" w:hAnsi="黑体" w:eastAsia="黑体" w:cs="黑体"/>
          <w:b w:val="0"/>
          <w:bCs/>
          <w:color w:val="auto"/>
          <w:spacing w:val="57"/>
          <w:sz w:val="72"/>
          <w:szCs w:val="72"/>
          <w:highlight w:val="none"/>
          <w:lang w:val="en-US" w:eastAsia="zh-CN"/>
        </w:rPr>
        <w:t>国内</w:t>
      </w:r>
      <w:r>
        <w:rPr>
          <w:rFonts w:hint="eastAsia" w:ascii="黑体" w:hAnsi="黑体" w:eastAsia="黑体" w:cs="黑体"/>
          <w:b w:val="0"/>
          <w:bCs/>
          <w:color w:val="auto"/>
          <w:spacing w:val="57"/>
          <w:sz w:val="72"/>
          <w:szCs w:val="72"/>
          <w:highlight w:val="none"/>
        </w:rPr>
        <w:t>采购</w:t>
      </w:r>
    </w:p>
    <w:p>
      <w:pPr>
        <w:pStyle w:val="7"/>
        <w:jc w:val="center"/>
        <w:rPr>
          <w:rFonts w:hint="eastAsia" w:ascii="黑体" w:eastAsia="黑体"/>
          <w:color w:val="auto"/>
          <w:szCs w:val="21"/>
          <w:highlight w:val="none"/>
          <w:lang w:eastAsia="zh-CN"/>
        </w:rPr>
      </w:pPr>
      <w:r>
        <w:rPr>
          <w:rFonts w:hint="eastAsia" w:ascii="黑体" w:eastAsia="黑体"/>
          <w:color w:val="auto"/>
          <w:szCs w:val="21"/>
          <w:highlight w:val="none"/>
          <w:lang w:eastAsia="zh-CN"/>
        </w:rPr>
        <w:drawing>
          <wp:inline distT="0" distB="0" distL="114300" distR="114300">
            <wp:extent cx="2124710" cy="2146300"/>
            <wp:effectExtent l="0" t="0" r="8890" b="6350"/>
            <wp:docPr id="9" name="图片 9" descr="微信图片_2023070815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708151904"/>
                    <pic:cNvPicPr>
                      <a:picLocks noChangeAspect="1"/>
                    </pic:cNvPicPr>
                  </pic:nvPicPr>
                  <pic:blipFill>
                    <a:blip r:embed="rId10"/>
                    <a:stretch>
                      <a:fillRect/>
                    </a:stretch>
                  </pic:blipFill>
                  <pic:spPr>
                    <a:xfrm>
                      <a:off x="0" y="0"/>
                      <a:ext cx="2124710" cy="2146300"/>
                    </a:xfrm>
                    <a:prstGeom prst="rect">
                      <a:avLst/>
                    </a:prstGeom>
                  </pic:spPr>
                </pic:pic>
              </a:graphicData>
            </a:graphic>
          </wp:inline>
        </w:drawing>
      </w:r>
    </w:p>
    <w:p>
      <w:pPr>
        <w:pStyle w:val="8"/>
        <w:rPr>
          <w:rFonts w:hint="eastAsia" w:ascii="黑体" w:eastAsia="黑体"/>
          <w:color w:val="auto"/>
          <w:szCs w:val="21"/>
          <w:highlight w:val="none"/>
          <w:lang w:eastAsia="zh-CN"/>
        </w:rPr>
      </w:pPr>
    </w:p>
    <w:p>
      <w:pPr>
        <w:pStyle w:val="8"/>
        <w:ind w:left="0" w:leftChars="0" w:firstLine="0" w:firstLineChars="0"/>
        <w:rPr>
          <w:rFonts w:hint="eastAsia" w:ascii="黑体" w:eastAsia="黑体"/>
          <w:color w:val="auto"/>
          <w:szCs w:val="21"/>
          <w:highlight w:val="none"/>
          <w:lang w:eastAsia="zh-CN"/>
        </w:rPr>
      </w:pPr>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项目编号</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DGZY24001B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常平镇桥梓小学后勤保安购买服务项目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lang w:val="en-US" w:eastAsia="zh-CN"/>
              </w:rPr>
              <w:t>盖章</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东莞市常平镇桥梓小学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lang w:val="en-US" w:eastAsia="zh-CN"/>
              </w:rPr>
            </w:pPr>
            <w:r>
              <w:rPr>
                <w:rFonts w:hint="eastAsia" w:ascii="黑体" w:hAnsi="黑体" w:eastAsia="黑体" w:cs="黑体"/>
                <w:bCs/>
                <w:color w:val="auto"/>
                <w:sz w:val="32"/>
                <w:szCs w:val="24"/>
                <w:highlight w:val="none"/>
                <w:lang w:val="en-US" w:eastAsia="zh-CN"/>
              </w:rPr>
              <w:t>招标代理（盖章）：</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东莞市中逸招标有限责任公司</w:t>
            </w:r>
          </w:p>
        </w:tc>
      </w:tr>
    </w:tbl>
    <w:p>
      <w:pPr>
        <w:jc w:val="both"/>
        <w:rPr>
          <w:rFonts w:ascii="黑体" w:eastAsia="黑体"/>
          <w:color w:val="auto"/>
          <w:szCs w:val="21"/>
          <w:highlight w:val="none"/>
        </w:rPr>
      </w:pPr>
    </w:p>
    <w:p>
      <w:pPr>
        <w:pStyle w:val="20"/>
        <w:rPr>
          <w:color w:val="auto"/>
          <w:sz w:val="32"/>
          <w:szCs w:val="32"/>
          <w:highlight w:val="none"/>
        </w:rPr>
        <w:sectPr>
          <w:footerReference r:id="rId6" w:type="first"/>
          <w:foot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08" w:num="1"/>
          <w:titlePg/>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温馨提示</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rPr>
        <w:t>（本提示内容非</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的组成部分，仅</w:t>
      </w:r>
      <w:r>
        <w:rPr>
          <w:rFonts w:hint="eastAsia" w:ascii="宋体" w:hAnsi="宋体" w:eastAsia="宋体" w:cs="宋体"/>
          <w:b/>
          <w:bCs w:val="0"/>
          <w:color w:val="auto"/>
          <w:sz w:val="21"/>
          <w:szCs w:val="21"/>
          <w:highlight w:val="none"/>
          <w:u w:val="none"/>
          <w:lang w:val="en-US" w:eastAsia="zh-CN"/>
        </w:rPr>
        <w:t>起</w:t>
      </w:r>
      <w:r>
        <w:rPr>
          <w:rFonts w:hint="eastAsia" w:ascii="宋体" w:hAnsi="宋体" w:eastAsia="宋体" w:cs="宋体"/>
          <w:b/>
          <w:bCs w:val="0"/>
          <w:color w:val="auto"/>
          <w:sz w:val="21"/>
          <w:szCs w:val="21"/>
          <w:highlight w:val="none"/>
          <w:u w:val="none"/>
        </w:rPr>
        <w:t>提醒</w:t>
      </w:r>
      <w:r>
        <w:rPr>
          <w:rFonts w:hint="eastAsia" w:ascii="宋体" w:hAnsi="宋体" w:eastAsia="宋体" w:cs="宋体"/>
          <w:b/>
          <w:bCs w:val="0"/>
          <w:color w:val="auto"/>
          <w:sz w:val="21"/>
          <w:szCs w:val="21"/>
          <w:highlight w:val="none"/>
          <w:u w:val="none"/>
          <w:lang w:val="en-US" w:eastAsia="zh-CN"/>
        </w:rPr>
        <w:t>作用</w:t>
      </w:r>
      <w:r>
        <w:rPr>
          <w:rFonts w:hint="eastAsia" w:ascii="宋体" w:hAnsi="宋体" w:eastAsia="宋体" w:cs="宋体"/>
          <w:b/>
          <w:bCs w:val="0"/>
          <w:color w:val="auto"/>
          <w:sz w:val="21"/>
          <w:szCs w:val="21"/>
          <w:highlight w:val="none"/>
          <w:u w:val="none"/>
        </w:rPr>
        <w:t>；如有不一致，以</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为准）</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w:t>
      </w:r>
      <w:r>
        <w:rPr>
          <w:rFonts w:hint="eastAsia" w:ascii="宋体" w:hAnsi="宋体" w:eastAsia="宋体" w:cs="宋体"/>
          <w:b/>
          <w:bCs w:val="0"/>
          <w:color w:val="auto"/>
          <w:sz w:val="21"/>
          <w:szCs w:val="21"/>
          <w:highlight w:val="none"/>
          <w:u w:val="none"/>
        </w:rPr>
        <w:t>请各供应商在制作</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时认真阅读本</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的内容。</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val="0"/>
          <w:color w:val="auto"/>
          <w:sz w:val="21"/>
          <w:szCs w:val="21"/>
          <w:highlight w:val="none"/>
          <w:u w:val="none"/>
        </w:rPr>
        <w:t>建议供应商将</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正本、副本、</w:t>
      </w:r>
      <w:r>
        <w:rPr>
          <w:rFonts w:hint="eastAsia" w:ascii="宋体" w:hAnsi="宋体" w:cs="宋体"/>
          <w:b/>
          <w:bCs w:val="0"/>
          <w:color w:val="auto"/>
          <w:sz w:val="21"/>
          <w:szCs w:val="21"/>
          <w:highlight w:val="none"/>
          <w:u w:val="none"/>
          <w:lang w:eastAsia="zh-CN"/>
        </w:rPr>
        <w:t>报价</w:t>
      </w:r>
      <w:r>
        <w:rPr>
          <w:rFonts w:hint="eastAsia" w:ascii="宋体" w:hAnsi="宋体" w:eastAsia="宋体" w:cs="宋体"/>
          <w:b/>
          <w:bCs w:val="0"/>
          <w:color w:val="auto"/>
          <w:sz w:val="21"/>
          <w:szCs w:val="21"/>
          <w:highlight w:val="none"/>
          <w:u w:val="none"/>
        </w:rPr>
        <w:t>信封分别密封包装，并按照</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“第</w:t>
      </w:r>
      <w:r>
        <w:rPr>
          <w:rFonts w:hint="eastAsia" w:ascii="宋体" w:hAnsi="宋体" w:cs="宋体"/>
          <w:b/>
          <w:bCs w:val="0"/>
          <w:color w:val="auto"/>
          <w:sz w:val="21"/>
          <w:szCs w:val="21"/>
          <w:highlight w:val="none"/>
          <w:u w:val="none"/>
          <w:lang w:val="en-US" w:eastAsia="zh-CN"/>
        </w:rPr>
        <w:t>四</w:t>
      </w:r>
      <w:r>
        <w:rPr>
          <w:rFonts w:hint="eastAsia" w:ascii="宋体" w:hAnsi="宋体" w:eastAsia="宋体" w:cs="宋体"/>
          <w:b/>
          <w:bCs w:val="0"/>
          <w:color w:val="auto"/>
          <w:sz w:val="21"/>
          <w:szCs w:val="21"/>
          <w:highlight w:val="none"/>
          <w:u w:val="none"/>
          <w:lang w:val="en-US" w:eastAsia="zh-CN"/>
        </w:rPr>
        <w:t>部分</w:t>
      </w:r>
      <w:r>
        <w:rPr>
          <w:rFonts w:hint="eastAsia" w:ascii="宋体" w:hAnsi="宋体" w:eastAsia="宋体" w:cs="宋体"/>
          <w:b/>
          <w:bCs w:val="0"/>
          <w:color w:val="auto"/>
          <w:sz w:val="21"/>
          <w:szCs w:val="21"/>
          <w:highlight w:val="none"/>
          <w:u w:val="none"/>
        </w:rPr>
        <w:t xml:space="preserve"> </w:t>
      </w:r>
      <w:r>
        <w:rPr>
          <w:rFonts w:hint="eastAsia" w:ascii="宋体" w:hAnsi="宋体" w:cs="宋体"/>
          <w:b/>
          <w:bCs w:val="0"/>
          <w:color w:val="auto"/>
          <w:sz w:val="21"/>
          <w:szCs w:val="21"/>
          <w:highlight w:val="none"/>
          <w:u w:val="none"/>
          <w:lang w:eastAsia="zh-CN"/>
        </w:rPr>
        <w:t>供应商</w:t>
      </w:r>
      <w:r>
        <w:rPr>
          <w:rFonts w:hint="eastAsia" w:ascii="宋体" w:hAnsi="宋体" w:eastAsia="宋体" w:cs="宋体"/>
          <w:b/>
          <w:bCs w:val="0"/>
          <w:color w:val="auto"/>
          <w:sz w:val="21"/>
          <w:szCs w:val="21"/>
          <w:highlight w:val="none"/>
          <w:u w:val="none"/>
        </w:rPr>
        <w:t xml:space="preserve">须知 </w:t>
      </w:r>
      <w:r>
        <w:rPr>
          <w:rFonts w:hint="eastAsia" w:ascii="宋体" w:hAnsi="宋体" w:eastAsia="宋体" w:cs="宋体"/>
          <w:b/>
          <w:bCs w:val="0"/>
          <w:color w:val="auto"/>
          <w:sz w:val="21"/>
          <w:szCs w:val="21"/>
          <w:highlight w:val="none"/>
          <w:u w:val="none"/>
          <w:lang w:val="en-US" w:eastAsia="zh-CN"/>
        </w:rPr>
        <w:t>第四章</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的递交”中相关要求进行提交，避免因密封包装不符合要求而导致</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被退回。</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cs="宋体"/>
          <w:b/>
          <w:bCs w:val="0"/>
          <w:color w:val="auto"/>
          <w:sz w:val="21"/>
          <w:szCs w:val="21"/>
          <w:highlight w:val="none"/>
          <w:u w:val="none"/>
          <w:lang w:val="en-US" w:eastAsia="zh-CN"/>
        </w:rPr>
        <w:t>3</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val="0"/>
          <w:color w:val="auto"/>
          <w:sz w:val="21"/>
          <w:szCs w:val="21"/>
          <w:highlight w:val="none"/>
          <w:u w:val="none"/>
        </w:rPr>
        <w:t>请正确填写《</w:t>
      </w:r>
      <w:r>
        <w:rPr>
          <w:rFonts w:hint="eastAsia" w:ascii="宋体" w:hAnsi="宋体" w:cs="宋体"/>
          <w:b/>
          <w:bCs w:val="0"/>
          <w:color w:val="auto"/>
          <w:sz w:val="21"/>
          <w:szCs w:val="21"/>
          <w:highlight w:val="none"/>
          <w:u w:val="none"/>
          <w:lang w:val="en-US" w:eastAsia="zh-CN"/>
        </w:rPr>
        <w:t>报价</w:t>
      </w:r>
      <w:r>
        <w:rPr>
          <w:rFonts w:hint="eastAsia" w:ascii="宋体" w:hAnsi="宋体" w:eastAsia="宋体" w:cs="宋体"/>
          <w:b/>
          <w:bCs w:val="0"/>
          <w:color w:val="auto"/>
          <w:sz w:val="21"/>
          <w:szCs w:val="21"/>
          <w:highlight w:val="none"/>
          <w:u w:val="none"/>
        </w:rPr>
        <w:t>一览表》。多包项目请仔细检查包组号，包组号跟包组名称必须一致。</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cs="宋体"/>
          <w:b/>
          <w:bCs w:val="0"/>
          <w:color w:val="auto"/>
          <w:sz w:val="21"/>
          <w:szCs w:val="21"/>
          <w:highlight w:val="none"/>
          <w:u w:val="none"/>
          <w:lang w:val="en-US" w:eastAsia="zh-CN"/>
        </w:rPr>
        <w:t>4</w:t>
      </w:r>
      <w:r>
        <w:rPr>
          <w:rFonts w:hint="eastAsia" w:ascii="宋体" w:hAnsi="宋体" w:eastAsia="宋体" w:cs="宋体"/>
          <w:b/>
          <w:bCs w:val="0"/>
          <w:color w:val="auto"/>
          <w:sz w:val="21"/>
          <w:szCs w:val="21"/>
          <w:highlight w:val="none"/>
          <w:u w:val="none"/>
          <w:lang w:val="en-US" w:eastAsia="zh-CN"/>
        </w:rPr>
        <w:t>、</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应</w:t>
      </w:r>
      <w:r>
        <w:rPr>
          <w:rFonts w:hint="eastAsia" w:ascii="宋体" w:hAnsi="宋体" w:eastAsia="宋体" w:cs="宋体"/>
          <w:b/>
          <w:bCs w:val="0"/>
          <w:color w:val="auto"/>
          <w:sz w:val="21"/>
          <w:szCs w:val="21"/>
          <w:highlight w:val="none"/>
          <w:u w:val="none"/>
          <w:lang w:val="en-US" w:eastAsia="zh-CN"/>
        </w:rPr>
        <w:t>编制目录及</w:t>
      </w:r>
      <w:r>
        <w:rPr>
          <w:rFonts w:hint="eastAsia" w:ascii="宋体" w:hAnsi="宋体" w:eastAsia="宋体" w:cs="宋体"/>
          <w:b/>
          <w:bCs w:val="0"/>
          <w:color w:val="auto"/>
          <w:sz w:val="21"/>
          <w:szCs w:val="21"/>
          <w:highlight w:val="none"/>
          <w:u w:val="none"/>
        </w:rPr>
        <w:t>按顺序编制页码。</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cs="宋体"/>
          <w:b/>
          <w:bCs w:val="0"/>
          <w:color w:val="auto"/>
          <w:sz w:val="21"/>
          <w:szCs w:val="21"/>
          <w:highlight w:val="none"/>
          <w:u w:val="none"/>
          <w:lang w:val="en-US" w:eastAsia="zh-CN"/>
        </w:rPr>
        <w:t>5</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val="0"/>
          <w:color w:val="auto"/>
          <w:sz w:val="21"/>
          <w:szCs w:val="21"/>
          <w:highlight w:val="none"/>
          <w:u w:val="none"/>
        </w:rPr>
        <w:t>请仔细检查</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是否已按</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盖章、签名(或盖私章)、签署日期。</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cs="宋体"/>
          <w:b/>
          <w:bCs w:val="0"/>
          <w:color w:val="auto"/>
          <w:sz w:val="21"/>
          <w:szCs w:val="21"/>
          <w:highlight w:val="none"/>
          <w:u w:val="none"/>
          <w:lang w:val="en-US" w:eastAsia="zh-CN"/>
        </w:rPr>
        <w:t>6</w:t>
      </w:r>
      <w:r>
        <w:rPr>
          <w:rFonts w:hint="eastAsia" w:ascii="宋体" w:hAnsi="宋体" w:eastAsia="宋体" w:cs="宋体"/>
          <w:b/>
          <w:bCs w:val="0"/>
          <w:color w:val="auto"/>
          <w:sz w:val="21"/>
          <w:szCs w:val="21"/>
          <w:highlight w:val="none"/>
          <w:u w:val="none"/>
          <w:lang w:val="en-US" w:eastAsia="zh-CN"/>
        </w:rPr>
        <w:t>、加</w:t>
      </w:r>
      <w:r>
        <w:rPr>
          <w:rFonts w:hint="eastAsia" w:ascii="宋体" w:hAnsi="宋体" w:eastAsia="宋体" w:cs="宋体"/>
          <w:b/>
          <w:bCs w:val="0"/>
          <w:color w:val="auto"/>
          <w:sz w:val="21"/>
          <w:szCs w:val="21"/>
          <w:highlight w:val="none"/>
          <w:u w:val="none"/>
        </w:rPr>
        <w:t>★号</w:t>
      </w:r>
      <w:r>
        <w:rPr>
          <w:rFonts w:hint="eastAsia" w:ascii="宋体" w:hAnsi="宋体" w:eastAsia="宋体" w:cs="宋体"/>
          <w:b/>
          <w:bCs w:val="0"/>
          <w:color w:val="auto"/>
          <w:sz w:val="21"/>
          <w:szCs w:val="21"/>
          <w:highlight w:val="none"/>
          <w:u w:val="none"/>
          <w:lang w:val="en-US" w:eastAsia="zh-CN"/>
        </w:rPr>
        <w:t>条款</w:t>
      </w:r>
      <w:r>
        <w:rPr>
          <w:rFonts w:hint="eastAsia" w:ascii="宋体" w:hAnsi="宋体" w:eastAsia="宋体" w:cs="宋体"/>
          <w:b/>
          <w:bCs w:val="0"/>
          <w:color w:val="auto"/>
          <w:sz w:val="21"/>
          <w:szCs w:val="21"/>
          <w:highlight w:val="none"/>
          <w:u w:val="none"/>
        </w:rPr>
        <w:t>必须完全响应，不响应或负偏离将导致</w:t>
      </w:r>
      <w:r>
        <w:rPr>
          <w:rFonts w:hint="eastAsia" w:ascii="宋体" w:hAnsi="宋体" w:cs="宋体"/>
          <w:b/>
          <w:bCs w:val="0"/>
          <w:color w:val="auto"/>
          <w:sz w:val="21"/>
          <w:szCs w:val="21"/>
          <w:highlight w:val="none"/>
          <w:u w:val="none"/>
          <w:lang w:val="en-US" w:eastAsia="zh-CN"/>
        </w:rPr>
        <w:t>响应文件</w:t>
      </w:r>
      <w:r>
        <w:rPr>
          <w:rFonts w:hint="eastAsia" w:ascii="宋体" w:hAnsi="宋体" w:eastAsia="宋体" w:cs="宋体"/>
          <w:b/>
          <w:bCs w:val="0"/>
          <w:color w:val="auto"/>
          <w:sz w:val="21"/>
          <w:szCs w:val="21"/>
          <w:highlight w:val="none"/>
          <w:u w:val="none"/>
        </w:rPr>
        <w:t>无效</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lang w:val="en-US" w:eastAsia="zh-CN"/>
        </w:rPr>
      </w:pPr>
      <w:r>
        <w:rPr>
          <w:rFonts w:hint="eastAsia" w:ascii="宋体" w:hAnsi="宋体" w:cs="宋体"/>
          <w:b/>
          <w:bCs w:val="0"/>
          <w:color w:val="auto"/>
          <w:sz w:val="21"/>
          <w:szCs w:val="21"/>
          <w:highlight w:val="none"/>
          <w:u w:val="none"/>
          <w:lang w:val="en-US" w:eastAsia="zh-CN"/>
        </w:rPr>
        <w:t>7</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val="0"/>
          <w:color w:val="auto"/>
          <w:sz w:val="21"/>
          <w:szCs w:val="21"/>
          <w:highlight w:val="none"/>
          <w:u w:val="none"/>
        </w:rPr>
        <w:t>为避免因迟到而无法按时递交</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，供应商</w:t>
      </w:r>
      <w:r>
        <w:rPr>
          <w:rFonts w:hint="eastAsia" w:ascii="宋体" w:hAnsi="宋体" w:eastAsia="宋体" w:cs="宋体"/>
          <w:b/>
          <w:bCs w:val="0"/>
          <w:color w:val="auto"/>
          <w:sz w:val="21"/>
          <w:szCs w:val="21"/>
          <w:highlight w:val="none"/>
          <w:u w:val="none"/>
          <w:lang w:val="en-US" w:eastAsia="zh-CN"/>
        </w:rPr>
        <w:t>应自行计算路途可能出现塞车的时间，建议</w:t>
      </w:r>
      <w:r>
        <w:rPr>
          <w:rFonts w:hint="eastAsia" w:ascii="宋体" w:hAnsi="宋体" w:eastAsia="宋体" w:cs="宋体"/>
          <w:b/>
          <w:bCs w:val="0"/>
          <w:color w:val="auto"/>
          <w:sz w:val="21"/>
          <w:szCs w:val="21"/>
          <w:highlight w:val="none"/>
          <w:u w:val="none"/>
        </w:rPr>
        <w:t>在</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递交截止时间之前30分钟内到达开标地点</w:t>
      </w:r>
      <w:r>
        <w:rPr>
          <w:rFonts w:hint="eastAsia" w:ascii="宋体" w:hAnsi="宋体" w:eastAsia="宋体" w:cs="宋体"/>
          <w:b/>
          <w:bCs w:val="0"/>
          <w:color w:val="auto"/>
          <w:sz w:val="21"/>
          <w:szCs w:val="21"/>
          <w:highlight w:val="none"/>
          <w:u w:val="none"/>
          <w:lang w:eastAsia="zh-CN"/>
        </w:rPr>
        <w:t>，</w:t>
      </w:r>
      <w:r>
        <w:rPr>
          <w:rFonts w:hint="eastAsia" w:ascii="宋体" w:hAnsi="宋体" w:cs="宋体"/>
          <w:b/>
          <w:bCs w:val="0"/>
          <w:color w:val="auto"/>
          <w:sz w:val="21"/>
          <w:szCs w:val="21"/>
          <w:highlight w:val="none"/>
          <w:u w:val="none"/>
          <w:lang w:val="en-US" w:eastAsia="zh-CN"/>
        </w:rPr>
        <w:t>响应</w:t>
      </w:r>
      <w:r>
        <w:rPr>
          <w:rFonts w:hint="eastAsia" w:ascii="宋体" w:hAnsi="宋体" w:eastAsia="宋体" w:cs="宋体"/>
          <w:b/>
          <w:bCs w:val="0"/>
          <w:color w:val="auto"/>
          <w:sz w:val="21"/>
          <w:szCs w:val="21"/>
          <w:highlight w:val="none"/>
          <w:u w:val="none"/>
          <w:lang w:eastAsia="zh-CN"/>
        </w:rPr>
        <w:t>截止时间一到，本公司不接收任何</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cs="宋体"/>
          <w:b/>
          <w:bCs w:val="0"/>
          <w:color w:val="auto"/>
          <w:sz w:val="21"/>
          <w:szCs w:val="21"/>
          <w:highlight w:val="none"/>
          <w:u w:val="none"/>
          <w:lang w:val="en-US" w:eastAsia="zh-CN"/>
        </w:rPr>
        <w:t>8</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val="0"/>
          <w:color w:val="auto"/>
          <w:sz w:val="21"/>
          <w:szCs w:val="21"/>
          <w:highlight w:val="none"/>
          <w:u w:val="none"/>
        </w:rPr>
        <w:t>为了提高政府采购效率，节约社会交易成本与时间，希望领购了</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而决定不参加本项目的供应商，在</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递交截止时间的</w:t>
      </w: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日前，按《</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邀请函》中的联系方式，以书面形式告知采购代理机构。对您的支持与配合，谨此致谢。</w:t>
      </w:r>
    </w:p>
    <w:p>
      <w:pPr>
        <w:rPr>
          <w:rFonts w:hint="eastAsia"/>
          <w:color w:val="auto"/>
          <w:sz w:val="40"/>
          <w:szCs w:val="40"/>
          <w:highlight w:val="none"/>
        </w:rPr>
      </w:pPr>
      <w:r>
        <w:rPr>
          <w:rFonts w:hint="eastAsia"/>
          <w:color w:val="auto"/>
          <w:sz w:val="40"/>
          <w:szCs w:val="40"/>
          <w:highlight w:val="none"/>
        </w:rPr>
        <w:br w:type="page"/>
      </w: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color w:val="auto"/>
          <w:sz w:val="40"/>
          <w:szCs w:val="40"/>
          <w:highlight w:val="none"/>
        </w:rPr>
      </w:pPr>
      <w:r>
        <w:rPr>
          <w:rFonts w:hint="eastAsia"/>
          <w:color w:val="auto"/>
          <w:sz w:val="40"/>
          <w:szCs w:val="40"/>
          <w:highlight w:val="none"/>
        </w:rPr>
        <w:t>目录</w:t>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b/>
          <w:bCs/>
          <w:color w:val="auto"/>
          <w:sz w:val="21"/>
          <w:szCs w:val="21"/>
          <w:highlight w:val="none"/>
        </w:rPr>
      </w:pPr>
      <w:r>
        <w:rPr>
          <w:rFonts w:cs="宋体"/>
          <w:color w:val="auto"/>
          <w:szCs w:val="21"/>
          <w:highlight w:val="none"/>
        </w:rPr>
        <w:fldChar w:fldCharType="begin"/>
      </w:r>
      <w:r>
        <w:rPr>
          <w:rFonts w:cs="宋体"/>
          <w:color w:val="auto"/>
          <w:szCs w:val="21"/>
          <w:highlight w:val="none"/>
        </w:rPr>
        <w:instrText xml:space="preserve">TOC \o "1-4" \h \u </w:instrText>
      </w:r>
      <w:r>
        <w:rPr>
          <w:rFonts w:cs="宋体"/>
          <w:color w:val="auto"/>
          <w:szCs w:val="21"/>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_Toc14033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 xml:space="preserve">第一部分 </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邀请</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_Toc14033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_Toc31060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en-US" w:eastAsia="zh-CN"/>
        </w:rPr>
        <w:t>第二部分 磋商资料表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_Toc31060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_Toc4043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en-US" w:eastAsia="zh-CN"/>
        </w:rPr>
        <w:t>第三部分 评分权重分配表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_Toc4043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商务技术评分及价格权重细则表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_Toc24511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 xml:space="preserve">部分 </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_Toc24511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w:t>
      </w:r>
      <w:r>
        <w:rPr>
          <w:rFonts w:hint="eastAsia" w:ascii="宋体" w:hAnsi="宋体" w:eastAsia="宋体" w:cs="宋体"/>
          <w:color w:val="auto"/>
          <w:sz w:val="21"/>
          <w:szCs w:val="21"/>
          <w:highlight w:val="none"/>
        </w:rPr>
        <w:t>说  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 适用法律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_Toc5242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 关于联合体报价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_Toc5242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_Toc25157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 关于分支机构报价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_Toc18108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 保密及其它注意事项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_Toc18108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w:t>
      </w:r>
      <w:r>
        <w:rPr>
          <w:rFonts w:hint="eastAsia" w:ascii="宋体" w:hAnsi="宋体" w:eastAsia="宋体" w:cs="宋体"/>
          <w:color w:val="auto"/>
          <w:sz w:val="21"/>
          <w:szCs w:val="21"/>
          <w:highlight w:val="none"/>
        </w:rPr>
        <w:t>磋商文件说明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_Toc21439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 采购文件构成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w:t>
      </w:r>
      <w:r>
        <w:rPr>
          <w:rFonts w:hint="eastAsia" w:ascii="宋体" w:hAnsi="宋体" w:eastAsia="宋体" w:cs="宋体"/>
          <w:color w:val="auto"/>
          <w:sz w:val="21"/>
          <w:szCs w:val="21"/>
          <w:highlight w:val="none"/>
        </w:rPr>
        <w:t>响应文件的编制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_Toc19833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 响应文件的语言及度量衡单位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_Toc19833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_Toc18228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 响应文件编制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 响应文件的内容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 磋商保证金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本项目不需提供</w:t>
      </w:r>
      <w:r>
        <w:rPr>
          <w:rFonts w:hint="eastAsia" w:ascii="宋体" w:hAnsi="宋体" w:eastAsia="宋体" w:cs="宋体"/>
          <w:color w:val="auto"/>
          <w:sz w:val="21"/>
          <w:szCs w:val="21"/>
          <w:highlight w:val="none"/>
        </w:rPr>
        <w:t>磋商保证金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 ★报价（响应文件）有效期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w:t>
      </w:r>
      <w:r>
        <w:rPr>
          <w:rFonts w:hint="eastAsia" w:ascii="宋体" w:hAnsi="宋体" w:eastAsia="宋体" w:cs="宋体"/>
          <w:color w:val="auto"/>
          <w:sz w:val="21"/>
          <w:szCs w:val="21"/>
          <w:highlight w:val="none"/>
        </w:rPr>
        <w:t>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_Toc13611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 响应文件的密封和标记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_Toc13611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 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 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w:t>
      </w:r>
      <w:r>
        <w:rPr>
          <w:rFonts w:hint="eastAsia" w:ascii="宋体" w:hAnsi="宋体" w:eastAsia="宋体" w:cs="宋体"/>
          <w:color w:val="auto"/>
          <w:sz w:val="21"/>
          <w:szCs w:val="21"/>
          <w:highlight w:val="none"/>
        </w:rPr>
        <w:t>磋商、评审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 签到及评审方法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 磋商小组</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_Toc17157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 对响应文件的初审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 技术商务磋商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_Toc5492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 最终报价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 综合评分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 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第六章</w:t>
      </w:r>
      <w:r>
        <w:rPr>
          <w:rFonts w:hint="eastAsia" w:ascii="宋体" w:hAnsi="宋体" w:eastAsia="宋体" w:cs="宋体"/>
          <w:color w:val="auto"/>
          <w:sz w:val="21"/>
          <w:szCs w:val="21"/>
          <w:highlight w:val="none"/>
        </w:rPr>
        <w:t>确定成交供应商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 确定成交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_Toc3941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 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_Toc3941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 原件核查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第七章</w:t>
      </w: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 签订合同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第八章</w:t>
      </w:r>
      <w:r>
        <w:rPr>
          <w:rFonts w:hint="eastAsia" w:ascii="宋体" w:hAnsi="宋体" w:eastAsia="宋体" w:cs="宋体"/>
          <w:color w:val="auto"/>
          <w:sz w:val="21"/>
          <w:szCs w:val="21"/>
          <w:highlight w:val="none"/>
        </w:rPr>
        <w:t>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 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 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第九章</w:t>
      </w:r>
      <w:r>
        <w:rPr>
          <w:rFonts w:hint="eastAsia" w:ascii="宋体" w:hAnsi="宋体" w:eastAsia="宋体" w:cs="宋体"/>
          <w:color w:val="auto"/>
          <w:sz w:val="21"/>
          <w:szCs w:val="21"/>
          <w:highlight w:val="none"/>
        </w:rPr>
        <w:t>成交服务费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_Toc26991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 成交服务费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第十章</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 磋商文件的解释权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_Toc3162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部分 用户需求书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_Toc3162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 商务需求书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 技术需求书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_Toc17329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部分 合同格式（仅供参考）</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_Toc17329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_Toc15158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 xml:space="preserve">部分  </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_Toc15158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_Toc28116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_Toc28116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一、报价一览表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二、报价明细表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三、小型或微型企业（货物/服务/承担的工程）明细表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四、节能产品或环境标志产品明细表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五、中小企业声明函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六、残疾人福利性单位声明函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_Toc4151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一、响应函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_Toc4151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二、资格申明函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三、在参与政府采购活动前三年未有重大违法记录、没有不良信用记录的声明函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_Toc32128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四、法定代表人证明书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五、法定代表人授权书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六、供应商基本情况说明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_Toc11992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特殊资格要求证明文件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十、招标代理服务费承诺书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商务条款偏离表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_Toc7350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技术规格偏离表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_Toc25570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实质性条款（标记★）响应表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五、项目负责人及团队成员资料表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六、响应货物明细一览表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_Toc31841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第四章报价信封（单独封装）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line="360" w:lineRule="auto"/>
        <w:ind w:left="0" w:leftChars="0"/>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第五章联合体共同报价协议书（如有需要）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jc w:val="both"/>
        <w:rPr>
          <w:rFonts w:cs="宋体"/>
          <w:color w:val="auto"/>
          <w:szCs w:val="21"/>
          <w:highlight w:val="none"/>
        </w:rPr>
      </w:pPr>
      <w:r>
        <w:rPr>
          <w:rFonts w:cs="宋体"/>
          <w:color w:val="auto"/>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rPr>
          <w:color w:val="auto"/>
          <w:sz w:val="28"/>
          <w:szCs w:val="28"/>
          <w:highlight w:val="none"/>
        </w:rPr>
      </w:pPr>
      <w:bookmarkStart w:id="0" w:name="_Toc14033"/>
      <w:bookmarkStart w:id="1" w:name="_Toc17306"/>
      <w:r>
        <w:rPr>
          <w:rFonts w:hint="eastAsia"/>
          <w:color w:val="auto"/>
          <w:sz w:val="28"/>
          <w:szCs w:val="28"/>
          <w:highlight w:val="none"/>
        </w:rPr>
        <w:t xml:space="preserve">第一部分 </w:t>
      </w:r>
      <w:r>
        <w:rPr>
          <w:rFonts w:hint="eastAsia"/>
          <w:color w:val="auto"/>
          <w:sz w:val="28"/>
          <w:szCs w:val="28"/>
          <w:highlight w:val="none"/>
          <w:lang w:eastAsia="zh-CN"/>
        </w:rPr>
        <w:t>磋商</w:t>
      </w:r>
      <w:r>
        <w:rPr>
          <w:rFonts w:hint="eastAsia"/>
          <w:color w:val="auto"/>
          <w:sz w:val="28"/>
          <w:szCs w:val="28"/>
          <w:highlight w:val="none"/>
        </w:rPr>
        <w:t>邀请</w:t>
      </w:r>
      <w:bookmarkEnd w:id="0"/>
      <w:bookmarkEnd w:id="1"/>
    </w:p>
    <w:p>
      <w:pPr>
        <w:pStyle w:val="4"/>
        <w:spacing w:before="0" w:after="0" w:line="360" w:lineRule="auto"/>
        <w:jc w:val="center"/>
        <w:rPr>
          <w:rFonts w:ascii="宋体" w:hAnsi="宋体" w:eastAsia="宋体" w:cs="宋体"/>
          <w:color w:val="auto"/>
          <w:highlight w:val="none"/>
        </w:rPr>
      </w:pPr>
      <w:bookmarkStart w:id="2" w:name="_Toc7988"/>
      <w:bookmarkStart w:id="3" w:name="_Toc1420"/>
      <w:bookmarkStart w:id="4" w:name="_Toc8850"/>
      <w:r>
        <w:rPr>
          <w:rFonts w:hint="eastAsia" w:ascii="宋体" w:hAnsi="宋体" w:cs="宋体"/>
          <w:color w:val="auto"/>
          <w:highlight w:val="none"/>
          <w:lang w:eastAsia="zh-CN"/>
        </w:rPr>
        <w:t>磋商</w:t>
      </w:r>
      <w:r>
        <w:rPr>
          <w:rFonts w:hint="eastAsia" w:ascii="宋体" w:hAnsi="宋体" w:eastAsia="宋体" w:cs="宋体"/>
          <w:color w:val="auto"/>
          <w:highlight w:val="none"/>
        </w:rPr>
        <w:t>邀请书</w:t>
      </w:r>
      <w:bookmarkEnd w:id="2"/>
      <w:bookmarkEnd w:id="3"/>
      <w:bookmarkEnd w:id="4"/>
    </w:p>
    <w:p>
      <w:p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eastAsia="zh-CN"/>
        </w:rPr>
        <w:t>东莞市中逸招标有限责任公司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b/>
          <w:color w:val="auto"/>
          <w:sz w:val="21"/>
          <w:szCs w:val="21"/>
          <w:highlight w:val="none"/>
          <w:u w:val="single"/>
          <w:lang w:eastAsia="zh-CN"/>
        </w:rPr>
        <w:t>东莞市常平镇桥梓小学</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b/>
          <w:color w:val="auto"/>
          <w:sz w:val="21"/>
          <w:szCs w:val="21"/>
          <w:highlight w:val="none"/>
          <w:u w:val="single"/>
          <w:lang w:eastAsia="zh-CN"/>
        </w:rPr>
        <w:t>常平镇桥梓小学后勤保安购买服务项目</w:t>
      </w:r>
      <w:r>
        <w:rPr>
          <w:rFonts w:hint="eastAsia" w:ascii="宋体" w:hAnsi="宋体" w:eastAsia="宋体" w:cs="Times New Roman"/>
          <w:color w:val="auto"/>
          <w:sz w:val="21"/>
          <w:szCs w:val="21"/>
          <w:highlight w:val="none"/>
        </w:rPr>
        <w:t>进行国内</w:t>
      </w:r>
      <w:r>
        <w:rPr>
          <w:rFonts w:hint="eastAsia" w:ascii="宋体" w:hAnsi="宋体" w:cs="Times New Roman"/>
          <w:color w:val="auto"/>
          <w:sz w:val="21"/>
          <w:szCs w:val="21"/>
          <w:highlight w:val="none"/>
          <w:lang w:eastAsia="zh-CN"/>
        </w:rPr>
        <w:t>竞争性磋商</w:t>
      </w:r>
      <w:r>
        <w:rPr>
          <w:rFonts w:hint="eastAsia" w:ascii="宋体" w:hAnsi="宋体" w:eastAsia="宋体" w:cs="Times New Roman"/>
          <w:color w:val="auto"/>
          <w:sz w:val="21"/>
          <w:szCs w:val="21"/>
          <w:highlight w:val="none"/>
        </w:rPr>
        <w:t>采购</w:t>
      </w:r>
      <w:r>
        <w:rPr>
          <w:rFonts w:hint="eastAsia" w:ascii="宋体" w:hAnsi="宋体" w:eastAsia="宋体"/>
          <w:color w:val="auto"/>
          <w:sz w:val="21"/>
          <w:szCs w:val="21"/>
          <w:highlight w:val="none"/>
        </w:rPr>
        <w:t>，欢迎符合</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要求的国内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参加</w:t>
      </w:r>
      <w:r>
        <w:rPr>
          <w:rFonts w:hint="eastAsia" w:hAnsi="宋体"/>
          <w:color w:val="auto"/>
          <w:szCs w:val="21"/>
          <w:highlight w:val="none"/>
        </w:rPr>
        <w:t>参与本次政府采购活动</w:t>
      </w:r>
      <w:r>
        <w:rPr>
          <w:rFonts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color w:val="auto"/>
          <w:sz w:val="21"/>
          <w:szCs w:val="21"/>
          <w:highlight w:val="none"/>
        </w:rPr>
      </w:pPr>
    </w:p>
    <w:p>
      <w:pPr>
        <w:numPr>
          <w:ilvl w:val="0"/>
          <w:numId w:val="1"/>
        </w:numPr>
        <w:spacing w:after="0" w:line="360" w:lineRule="auto"/>
        <w:ind w:firstLine="413" w:firstLineChars="196"/>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rPr>
        <w:t>招标项目</w:t>
      </w:r>
      <w:r>
        <w:rPr>
          <w:rFonts w:hint="eastAsia" w:ascii="宋体" w:hAnsi="宋体" w:eastAsia="宋体"/>
          <w:b/>
          <w:color w:val="auto"/>
          <w:sz w:val="21"/>
          <w:szCs w:val="21"/>
          <w:highlight w:val="none"/>
          <w:lang w:val="en-US" w:eastAsia="zh-CN"/>
        </w:rPr>
        <w:t>信息</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编号：</w:t>
      </w:r>
      <w:r>
        <w:rPr>
          <w:rFonts w:hint="eastAsia" w:ascii="宋体" w:hAnsi="宋体"/>
          <w:color w:val="auto"/>
          <w:sz w:val="21"/>
          <w:szCs w:val="21"/>
          <w:highlight w:val="none"/>
          <w:lang w:val="en-US" w:eastAsia="zh-CN"/>
        </w:rPr>
        <w:t>DGZY24001B</w:t>
      </w:r>
      <w:r>
        <w:rPr>
          <w:rFonts w:hint="eastAsia" w:ascii="宋体" w:hAnsi="宋体" w:eastAsia="宋体"/>
          <w:color w:val="auto"/>
          <w:sz w:val="21"/>
          <w:szCs w:val="21"/>
          <w:highlight w:val="none"/>
          <w:lang w:val="en-US" w:eastAsia="zh-CN"/>
        </w:rPr>
        <w:t>；</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名称：</w:t>
      </w:r>
      <w:r>
        <w:rPr>
          <w:rFonts w:hint="eastAsia" w:ascii="宋体" w:hAnsi="宋体"/>
          <w:color w:val="auto"/>
          <w:sz w:val="21"/>
          <w:szCs w:val="21"/>
          <w:highlight w:val="none"/>
          <w:lang w:val="en-US" w:eastAsia="zh-CN"/>
        </w:rPr>
        <w:t>常平镇桥梓小学后勤保安购买服务项目</w:t>
      </w:r>
      <w:r>
        <w:rPr>
          <w:rFonts w:hint="eastAsia" w:ascii="宋体" w:hAnsi="宋体" w:eastAsia="宋体"/>
          <w:color w:val="auto"/>
          <w:sz w:val="21"/>
          <w:szCs w:val="21"/>
          <w:highlight w:val="none"/>
          <w:lang w:val="en-US" w:eastAsia="zh-CN"/>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、项目内容：</w:t>
      </w:r>
    </w:p>
    <w:tbl>
      <w:tblPr>
        <w:tblStyle w:val="22"/>
        <w:tblW w:w="4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5"/>
        <w:gridCol w:w="3828"/>
        <w:gridCol w:w="749"/>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1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5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包组内容</w:t>
            </w:r>
          </w:p>
        </w:tc>
        <w:tc>
          <w:tcPr>
            <w:tcW w:w="507"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数量</w:t>
            </w:r>
          </w:p>
        </w:tc>
        <w:tc>
          <w:tcPr>
            <w:tcW w:w="13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1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25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lang w:val="en-US" w:eastAsia="zh-CN"/>
              </w:rPr>
            </w:pPr>
            <w:r>
              <w:rPr>
                <w:rFonts w:hint="eastAsia" w:ascii="宋体" w:hAnsi="宋体"/>
                <w:b/>
                <w:color w:val="auto"/>
                <w:sz w:val="21"/>
                <w:szCs w:val="21"/>
                <w:highlight w:val="none"/>
                <w:u w:val="single"/>
                <w:lang w:eastAsia="zh-CN"/>
              </w:rPr>
              <w:t>常平镇桥梓小学后勤保安购买服务项目</w:t>
            </w:r>
          </w:p>
        </w:tc>
        <w:tc>
          <w:tcPr>
            <w:tcW w:w="507"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w:t>
            </w:r>
          </w:p>
        </w:tc>
        <w:tc>
          <w:tcPr>
            <w:tcW w:w="13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olor w:val="auto"/>
                <w:sz w:val="21"/>
                <w:szCs w:val="21"/>
                <w:highlight w:val="none"/>
                <w:lang w:val="en-US" w:eastAsia="zh-CN"/>
              </w:rPr>
            </w:pPr>
            <w:r>
              <w:rPr>
                <w:rFonts w:hint="eastAsia" w:ascii="宋体" w:hAnsi="宋体"/>
                <w:b/>
                <w:bCs/>
                <w:color w:val="auto"/>
                <w:sz w:val="21"/>
                <w:szCs w:val="21"/>
                <w:highlight w:val="none"/>
                <w:u w:val="single"/>
                <w:lang w:val="en-US" w:eastAsia="zh-CN"/>
              </w:rPr>
              <w:t>648,000.00</w:t>
            </w:r>
            <w:r>
              <w:rPr>
                <w:rFonts w:hint="eastAsia" w:ascii="宋体" w:hAnsi="宋体" w:eastAsia="宋体"/>
                <w:b/>
                <w:bCs/>
                <w:color w:val="auto"/>
                <w:sz w:val="21"/>
                <w:szCs w:val="21"/>
                <w:highlight w:val="none"/>
                <w:u w:val="single"/>
              </w:rPr>
              <w:t>元</w:t>
            </w:r>
          </w:p>
        </w:tc>
      </w:tr>
    </w:tbl>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rPr>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的单位负责人为同一人或者存在直接控股、管理关系的不同</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，不得参加同一合同项下的政府采购活动。为本项目提供整体设计、规范编制或者项目管理、监理、检测等服务的</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 xml:space="preserve">，不得参加本采购项目的采购活动；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)“记录失信被执行人或税收违法黑名单或政府采购严重违法失信行为”记录名单；不处于中国政府采购网(www.ccgp.gov.cn )“政府采购严重违法失信行为信息记录”中的禁止参加政府采购活动期间。以代理机构于</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截止日当天在“信用中国”网站及中国政府采购网查询结果为准，如相关失信记录已失效，</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）本项目（是/否）接受联合体</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：否</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left="0" w:leftChars="0" w:firstLine="0" w:firstLineChars="0"/>
        <w:textAlignment w:val="auto"/>
        <w:rPr>
          <w:color w:val="auto"/>
          <w:sz w:val="21"/>
          <w:szCs w:val="21"/>
          <w:highlight w:val="none"/>
        </w:rPr>
      </w:pP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hint="eastAsia" w:eastAsia="宋体"/>
          <w:highlight w:val="none"/>
          <w:lang w:eastAsia="zh-CN"/>
        </w:rPr>
      </w:pPr>
      <w:r>
        <w:rPr>
          <w:highlight w:val="none"/>
        </w:rPr>
        <w:t>供应商须具有公安机关核发并在有效期内的《保安服务许可证》，非广东省内注册的供应商在东莞市从事保安服务的应提供在本市备案的保安从业单位备案回执单（未在东莞市公安局备案的供应商，须承诺中标后一个月内到东莞市公安局完成备案并附承诺函加盖供应商公章）</w:t>
      </w:r>
      <w:r>
        <w:rPr>
          <w:rFonts w:hint="eastAsia"/>
          <w:highlight w:val="none"/>
          <w:lang w:eastAsia="zh-CN"/>
        </w:rPr>
        <w:t>。</w:t>
      </w: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w:t>
      </w:r>
      <w:r>
        <w:rPr>
          <w:rFonts w:hint="eastAsia" w:ascii="宋体" w:hAnsi="宋体"/>
          <w:b/>
          <w:color w:val="auto"/>
          <w:sz w:val="21"/>
          <w:szCs w:val="21"/>
          <w:highlight w:val="none"/>
          <w:lang w:eastAsia="zh-CN"/>
        </w:rPr>
        <w:t>磋商文件</w:t>
      </w:r>
      <w:r>
        <w:rPr>
          <w:rFonts w:hint="eastAsia" w:ascii="宋体" w:hAnsi="宋体" w:eastAsia="宋体"/>
          <w:b/>
          <w:color w:val="auto"/>
          <w:sz w:val="21"/>
          <w:szCs w:val="21"/>
          <w:highlight w:val="none"/>
        </w:rPr>
        <w:t>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w:t>
      </w:r>
      <w:r>
        <w:rPr>
          <w:rFonts w:hint="eastAsia" w:ascii="宋体" w:hAnsi="宋体"/>
          <w:color w:val="auto"/>
          <w:sz w:val="21"/>
          <w:szCs w:val="21"/>
          <w:highlight w:val="none"/>
          <w:lang w:eastAsia="zh-CN"/>
        </w:rPr>
        <w:t>2024年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日起至</w:t>
      </w:r>
      <w:r>
        <w:rPr>
          <w:rFonts w:hint="eastAsia" w:ascii="宋体" w:hAnsi="宋体"/>
          <w:color w:val="auto"/>
          <w:sz w:val="21"/>
          <w:szCs w:val="21"/>
          <w:highlight w:val="none"/>
          <w:lang w:eastAsia="zh-CN"/>
        </w:rPr>
        <w:t>2024年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w:t>
      </w:r>
      <w:r>
        <w:rPr>
          <w:rFonts w:ascii="宋体" w:hAnsi="宋体" w:eastAsia="宋体"/>
          <w:color w:val="auto"/>
          <w:sz w:val="21"/>
          <w:szCs w:val="21"/>
          <w:highlight w:val="none"/>
        </w:rPr>
        <w:t>时间：</w:t>
      </w:r>
      <w:r>
        <w:rPr>
          <w:rFonts w:hint="eastAsia" w:ascii="宋体" w:hAnsi="宋体"/>
          <w:color w:val="auto"/>
          <w:sz w:val="21"/>
          <w:szCs w:val="21"/>
          <w:highlight w:val="none"/>
          <w:lang w:eastAsia="zh-CN"/>
        </w:rPr>
        <w:t>2024年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日起至</w:t>
      </w:r>
      <w:r>
        <w:rPr>
          <w:rFonts w:hint="eastAsia" w:ascii="宋体" w:hAnsi="宋体"/>
          <w:color w:val="auto"/>
          <w:sz w:val="21"/>
          <w:szCs w:val="21"/>
          <w:highlight w:val="none"/>
          <w:lang w:eastAsia="zh-CN"/>
        </w:rPr>
        <w:t>2024年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可自行打印</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lang w:val="en-US" w:eastAsia="zh-CN"/>
        </w:rPr>
        <w:t>最后1页</w:t>
      </w:r>
      <w:r>
        <w:rPr>
          <w:rFonts w:hint="eastAsia" w:ascii="宋体" w:hAnsi="宋体" w:eastAsia="宋体"/>
          <w:color w:val="auto"/>
          <w:sz w:val="21"/>
          <w:szCs w:val="21"/>
          <w:highlight w:val="none"/>
        </w:rPr>
        <w:t>中的“获取</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登记表”进行填写并带到现场进行领购，并现场领取发票。（</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领购价：人民币</w:t>
      </w:r>
      <w:r>
        <w:rPr>
          <w:rFonts w:hint="eastAsia" w:ascii="宋体" w:hAnsi="宋体"/>
          <w:color w:val="auto"/>
          <w:sz w:val="21"/>
          <w:szCs w:val="21"/>
          <w:highlight w:val="none"/>
          <w:lang w:val="en-US" w:eastAsia="zh-CN"/>
        </w:rPr>
        <w:t>300</w:t>
      </w:r>
      <w:r>
        <w:rPr>
          <w:rFonts w:hint="eastAsia" w:ascii="宋体" w:hAnsi="宋体" w:eastAsia="宋体"/>
          <w:color w:val="auto"/>
          <w:sz w:val="21"/>
          <w:szCs w:val="21"/>
          <w:highlight w:val="none"/>
        </w:rPr>
        <w:t>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color w:val="auto"/>
          <w:sz w:val="21"/>
          <w:szCs w:val="21"/>
          <w:highlight w:val="none"/>
          <w:lang w:val="en-US" w:eastAsia="zh-CN"/>
        </w:rPr>
        <w:t>薛先生</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电子版可在</w:t>
      </w:r>
      <w:r>
        <w:rPr>
          <w:rFonts w:hint="eastAsia" w:ascii="宋体" w:hAnsi="宋体"/>
          <w:color w:val="auto"/>
          <w:sz w:val="21"/>
          <w:szCs w:val="21"/>
          <w:highlight w:val="none"/>
          <w:lang w:eastAsia="zh-CN"/>
        </w:rPr>
        <w:t>中逸招标网（http://www.zytendering.com/）</w:t>
      </w:r>
      <w:r>
        <w:rPr>
          <w:rFonts w:hint="eastAsia" w:ascii="宋体" w:hAnsi="宋体" w:eastAsia="宋体"/>
          <w:color w:val="auto"/>
          <w:sz w:val="21"/>
          <w:szCs w:val="21"/>
          <w:highlight w:val="none"/>
        </w:rPr>
        <w:t>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领购地点：</w:t>
      </w:r>
      <w:r>
        <w:rPr>
          <w:rFonts w:hint="eastAsia" w:ascii="宋体" w:hAnsi="宋体"/>
          <w:color w:val="auto"/>
          <w:sz w:val="21"/>
          <w:szCs w:val="21"/>
          <w:highlight w:val="none"/>
          <w:lang w:eastAsia="zh-CN"/>
        </w:rPr>
        <w:t>广东省东莞市南城街道鸿福路200号第一国际商务大厦B座1212室</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联系人：</w:t>
      </w:r>
      <w:r>
        <w:rPr>
          <w:rFonts w:hint="eastAsia" w:ascii="宋体" w:hAnsi="宋体"/>
          <w:color w:val="auto"/>
          <w:sz w:val="21"/>
          <w:szCs w:val="21"/>
          <w:highlight w:val="none"/>
          <w:lang w:val="en-US" w:eastAsia="zh-CN"/>
        </w:rPr>
        <w:t>薛先生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color w:val="auto"/>
          <w:sz w:val="21"/>
          <w:szCs w:val="21"/>
          <w:highlight w:val="none"/>
          <w:lang w:eastAsia="zh-CN"/>
        </w:rPr>
        <w:t>0769-21661501</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领购方式：现场领购。</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在领购</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时须提供如下证明材料：《营业执照》复印件（加盖公章）或《事业单位法人证书》复印件（加盖公章）或其他主体证书复印件（加盖公章），自然人参加</w:t>
      </w:r>
      <w:r>
        <w:rPr>
          <w:rFonts w:hint="eastAsia" w:ascii="宋体" w:hAnsi="宋体"/>
          <w:color w:val="auto"/>
          <w:sz w:val="21"/>
          <w:szCs w:val="21"/>
          <w:highlight w:val="none"/>
          <w:lang w:val="en-US" w:eastAsia="zh-CN"/>
        </w:rPr>
        <w:t>报价</w:t>
      </w:r>
      <w:r>
        <w:rPr>
          <w:rFonts w:hint="eastAsia" w:ascii="宋体" w:hAnsi="宋体" w:eastAsia="宋体"/>
          <w:color w:val="auto"/>
          <w:sz w:val="21"/>
          <w:szCs w:val="21"/>
          <w:highlight w:val="none"/>
        </w:rPr>
        <w:t>须提供自然人的身份证明材料</w:t>
      </w:r>
      <w:r>
        <w:rPr>
          <w:rFonts w:hint="eastAsia" w:ascii="宋体" w:hAnsi="宋体" w:eastAsia="宋体"/>
          <w:color w:val="auto"/>
          <w:sz w:val="21"/>
          <w:szCs w:val="21"/>
          <w:highlight w:val="none"/>
          <w:lang w:eastAsia="zh-CN"/>
        </w:rPr>
        <w:t>。</w:t>
      </w:r>
      <w:bookmarkStart w:id="404" w:name="_GoBack"/>
      <w:bookmarkEnd w:id="404"/>
    </w:p>
    <w:p>
      <w:pPr>
        <w:bidi w:val="0"/>
        <w:rPr>
          <w:rFonts w:hint="default"/>
          <w:color w:val="auto"/>
          <w:highlight w:val="none"/>
          <w:lang w:val="en-US"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b/>
          <w:color w:val="auto"/>
          <w:sz w:val="21"/>
          <w:szCs w:val="21"/>
          <w:highlight w:val="none"/>
          <w:lang w:val="en-US" w:eastAsia="zh-CN"/>
        </w:rPr>
        <w:t>四</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eastAsia="zh-CN"/>
        </w:rPr>
        <w:t>响应</w:t>
      </w:r>
      <w:r>
        <w:rPr>
          <w:rFonts w:hint="eastAsia" w:ascii="宋体" w:hAnsi="宋体" w:eastAsia="宋体"/>
          <w:b/>
          <w:color w:val="auto"/>
          <w:sz w:val="21"/>
          <w:szCs w:val="21"/>
          <w:highlight w:val="none"/>
        </w:rPr>
        <w:t>截止时间、开标时间及地点</w:t>
      </w:r>
    </w:p>
    <w:p>
      <w:pPr>
        <w:spacing w:after="0" w:line="360" w:lineRule="auto"/>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1、递交响应文件时间：</w:t>
      </w:r>
      <w:r>
        <w:rPr>
          <w:rFonts w:hint="eastAsia" w:ascii="宋体" w:hAnsi="宋体"/>
          <w:bCs/>
          <w:color w:val="auto"/>
          <w:sz w:val="21"/>
          <w:szCs w:val="21"/>
          <w:highlight w:val="none"/>
          <w:lang w:eastAsia="zh-CN"/>
        </w:rPr>
        <w:t>2024年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eastAsia="宋体"/>
          <w:color w:val="auto"/>
          <w:sz w:val="21"/>
          <w:szCs w:val="21"/>
          <w:highlight w:val="none"/>
        </w:rPr>
        <w:t>日</w:t>
      </w:r>
      <w:r>
        <w:rPr>
          <w:rFonts w:hint="eastAsia" w:ascii="宋体" w:hAnsi="宋体"/>
          <w:color w:val="auto"/>
          <w:sz w:val="21"/>
          <w:szCs w:val="21"/>
          <w:highlight w:val="none"/>
          <w:lang w:val="en-US" w:eastAsia="zh-CN"/>
        </w:rPr>
        <w:t>上</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w:t>
      </w:r>
      <w:r>
        <w:rPr>
          <w:rFonts w:hint="eastAsia" w:ascii="宋体" w:hAnsi="宋体"/>
          <w:bCs/>
          <w:color w:val="auto"/>
          <w:sz w:val="21"/>
          <w:szCs w:val="21"/>
          <w:highlight w:val="none"/>
          <w:lang w:val="en-US" w:eastAsia="zh-CN"/>
        </w:rPr>
        <w:t>00</w:t>
      </w:r>
      <w:r>
        <w:rPr>
          <w:rFonts w:hint="eastAsia" w:ascii="宋体" w:hAnsi="宋体" w:eastAsia="宋体"/>
          <w:bCs/>
          <w:color w:val="auto"/>
          <w:sz w:val="21"/>
          <w:szCs w:val="21"/>
          <w:highlight w:val="none"/>
        </w:rPr>
        <w:t>～</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w:t>
      </w:r>
      <w:r>
        <w:rPr>
          <w:rFonts w:hint="eastAsia" w:ascii="宋体" w:hAnsi="宋体"/>
          <w:bCs/>
          <w:color w:val="auto"/>
          <w:sz w:val="21"/>
          <w:szCs w:val="21"/>
          <w:highlight w:val="none"/>
          <w:lang w:val="en-US" w:eastAsia="zh-CN"/>
        </w:rPr>
        <w:t>30</w:t>
      </w:r>
      <w:r>
        <w:rPr>
          <w:rFonts w:hint="eastAsia" w:ascii="宋体" w:hAnsi="宋体" w:eastAsia="宋体"/>
          <w:bCs/>
          <w:color w:val="auto"/>
          <w:sz w:val="21"/>
          <w:szCs w:val="21"/>
          <w:highlight w:val="none"/>
        </w:rPr>
        <w:t>。</w:t>
      </w:r>
    </w:p>
    <w:p>
      <w:pPr>
        <w:spacing w:after="0" w:line="360" w:lineRule="auto"/>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2、响应截止及开标时间：</w:t>
      </w:r>
      <w:r>
        <w:rPr>
          <w:rFonts w:hint="eastAsia" w:ascii="宋体" w:hAnsi="宋体"/>
          <w:bCs/>
          <w:color w:val="auto"/>
          <w:sz w:val="21"/>
          <w:szCs w:val="21"/>
          <w:highlight w:val="none"/>
          <w:lang w:eastAsia="zh-CN"/>
        </w:rPr>
        <w:t>2024年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eastAsia="宋体"/>
          <w:color w:val="auto"/>
          <w:sz w:val="21"/>
          <w:szCs w:val="21"/>
          <w:highlight w:val="none"/>
        </w:rPr>
        <w:t>日</w:t>
      </w:r>
      <w:r>
        <w:rPr>
          <w:rFonts w:hint="eastAsia" w:ascii="宋体" w:hAnsi="宋体"/>
          <w:color w:val="auto"/>
          <w:sz w:val="21"/>
          <w:szCs w:val="21"/>
          <w:highlight w:val="none"/>
          <w:lang w:val="en-US" w:eastAsia="zh-CN"/>
        </w:rPr>
        <w:t>上</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时</w:t>
      </w:r>
      <w:r>
        <w:rPr>
          <w:rFonts w:hint="eastAsia" w:ascii="宋体" w:hAnsi="宋体"/>
          <w:bCs/>
          <w:color w:val="auto"/>
          <w:sz w:val="21"/>
          <w:szCs w:val="21"/>
          <w:highlight w:val="none"/>
          <w:lang w:val="en-US" w:eastAsia="zh-CN"/>
        </w:rPr>
        <w:t>30</w:t>
      </w:r>
      <w:r>
        <w:rPr>
          <w:rFonts w:hint="eastAsia" w:ascii="宋体" w:hAnsi="宋体" w:eastAsia="宋体"/>
          <w:bCs/>
          <w:color w:val="auto"/>
          <w:sz w:val="21"/>
          <w:szCs w:val="21"/>
          <w:highlight w:val="none"/>
        </w:rPr>
        <w:t>分。</w:t>
      </w:r>
    </w:p>
    <w:p>
      <w:pPr>
        <w:spacing w:after="0" w:line="360" w:lineRule="auto"/>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3、接收响应文件地点：</w:t>
      </w:r>
      <w:r>
        <w:rPr>
          <w:rFonts w:hint="eastAsia" w:ascii="宋体" w:hAnsi="宋体"/>
          <w:bCs/>
          <w:color w:val="auto"/>
          <w:sz w:val="21"/>
          <w:szCs w:val="21"/>
          <w:highlight w:val="none"/>
          <w:lang w:eastAsia="zh-CN"/>
        </w:rPr>
        <w:t>广东省东莞市南城街道鸿福路200号第一国际商务大厦B座1212室</w:t>
      </w:r>
      <w:r>
        <w:rPr>
          <w:rFonts w:hint="eastAsia" w:ascii="宋体" w:hAnsi="宋体" w:eastAsia="宋体"/>
          <w:bCs/>
          <w:color w:val="auto"/>
          <w:sz w:val="21"/>
          <w:szCs w:val="21"/>
          <w:highlight w:val="none"/>
        </w:rPr>
        <w:t>。</w:t>
      </w:r>
    </w:p>
    <w:p>
      <w:pPr>
        <w:bidi w:val="0"/>
        <w:rPr>
          <w:color w:val="auto"/>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b/>
          <w:color w:val="auto"/>
          <w:sz w:val="21"/>
          <w:szCs w:val="21"/>
          <w:highlight w:val="none"/>
          <w:lang w:val="en-US" w:eastAsia="zh-CN"/>
        </w:rPr>
        <w:t>五</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bCs/>
          <w:color w:val="auto"/>
          <w:sz w:val="21"/>
          <w:szCs w:val="21"/>
          <w:highlight w:val="none"/>
          <w:lang w:val="en-US" w:eastAsia="zh-CN"/>
        </w:rPr>
        <w:t xml:space="preserve">冯先生 </w:t>
      </w:r>
    </w:p>
    <w:p>
      <w:pPr>
        <w:spacing w:after="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地址：东莞市常平镇桥梓村英才街3号</w:t>
      </w:r>
      <w:r>
        <w:rPr>
          <w:rFonts w:hint="eastAsia" w:ascii="宋体" w:hAnsi="宋体"/>
          <w:bCs/>
          <w:color w:val="auto"/>
          <w:sz w:val="21"/>
          <w:szCs w:val="21"/>
          <w:highlight w:val="none"/>
          <w:lang w:val="en-US" w:eastAsia="zh-CN"/>
        </w:rPr>
        <w:t xml:space="preserve">  </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联系电话：0769-83822110</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color w:val="auto"/>
          <w:sz w:val="21"/>
          <w:szCs w:val="21"/>
          <w:highlight w:val="none"/>
          <w:lang w:eastAsia="zh-CN"/>
        </w:rPr>
        <w:t>东莞市中逸招标有限责任公司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w:t>
      </w:r>
      <w:r>
        <w:rPr>
          <w:rFonts w:hint="eastAsia" w:ascii="宋体" w:hAnsi="宋体"/>
          <w:color w:val="auto"/>
          <w:sz w:val="21"/>
          <w:szCs w:val="21"/>
          <w:highlight w:val="none"/>
          <w:lang w:eastAsia="zh-CN"/>
        </w:rPr>
        <w:t>广东省东莞市南城街道鸿福路200号第一国际商务大厦B座1212室</w:t>
      </w:r>
      <w:r>
        <w:rPr>
          <w:rFonts w:hint="eastAsia" w:ascii="宋体" w:hAnsi="宋体" w:eastAsia="宋体"/>
          <w:color w:val="auto"/>
          <w:sz w:val="21"/>
          <w:szCs w:val="21"/>
          <w:highlight w:val="none"/>
        </w:rPr>
        <w:t>。</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color w:val="auto"/>
          <w:sz w:val="21"/>
          <w:szCs w:val="21"/>
          <w:highlight w:val="none"/>
          <w:lang w:val="en-US" w:eastAsia="zh-CN"/>
        </w:rPr>
        <w:t>薛逸凡</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联系电话：</w:t>
      </w:r>
      <w:r>
        <w:rPr>
          <w:rFonts w:hint="eastAsia" w:ascii="宋体" w:hAnsi="宋体"/>
          <w:color w:val="auto"/>
          <w:sz w:val="21"/>
          <w:szCs w:val="21"/>
          <w:highlight w:val="none"/>
          <w:lang w:eastAsia="zh-CN"/>
        </w:rPr>
        <w:t>0769-21661501</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w:t>
      </w:r>
      <w:r>
        <w:rPr>
          <w:rFonts w:hint="eastAsia" w:ascii="宋体" w:hAnsi="宋体"/>
          <w:color w:val="auto"/>
          <w:sz w:val="21"/>
          <w:szCs w:val="21"/>
          <w:highlight w:val="none"/>
          <w:lang w:val="en-US" w:eastAsia="zh-CN"/>
        </w:rPr>
        <w:t>-</w:t>
      </w:r>
      <w:r>
        <w:rPr>
          <w:rFonts w:hint="eastAsia" w:ascii="宋体" w:hAnsi="宋体" w:eastAsia="宋体"/>
          <w:color w:val="auto"/>
          <w:sz w:val="21"/>
          <w:szCs w:val="21"/>
          <w:highlight w:val="none"/>
        </w:rPr>
        <w:t>mail：</w:t>
      </w:r>
      <w:r>
        <w:rPr>
          <w:rFonts w:hint="eastAsia" w:ascii="宋体" w:hAnsi="宋体"/>
          <w:color w:val="auto"/>
          <w:sz w:val="21"/>
          <w:szCs w:val="21"/>
          <w:highlight w:val="none"/>
          <w:lang w:val="en-US" w:eastAsia="zh-CN"/>
        </w:rPr>
        <w:t>839460116@qq.com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东莞市中逸招标有限责任公司</w:t>
      </w:r>
    </w:p>
    <w:p>
      <w:pPr>
        <w:ind w:left="6205" w:leftChars="2755" w:hanging="420" w:hangingChars="200"/>
        <w:rPr>
          <w:rFonts w:hint="eastAsia" w:ascii="宋体" w:hAnsi="宋体" w:eastAsia="宋体" w:cs="宋体"/>
          <w:color w:val="auto"/>
          <w:sz w:val="21"/>
          <w:szCs w:val="21"/>
          <w:highlight w:val="none"/>
        </w:rPr>
      </w:pPr>
      <w:r>
        <w:rPr>
          <w:rFonts w:hint="eastAsia" w:ascii="宋体" w:hAnsi="宋体"/>
          <w:color w:val="auto"/>
          <w:sz w:val="21"/>
          <w:szCs w:val="21"/>
          <w:highlight w:val="none"/>
          <w:lang w:eastAsia="zh-CN"/>
        </w:rPr>
        <w:t>2024年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p>
    <w:p>
      <w:pPr>
        <w:pStyle w:val="7"/>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color w:val="auto"/>
          <w:sz w:val="28"/>
          <w:szCs w:val="28"/>
          <w:highlight w:val="none"/>
          <w:lang w:val="en-US" w:eastAsia="zh-CN"/>
        </w:rPr>
      </w:pPr>
      <w:bookmarkStart w:id="5" w:name="_Toc31060"/>
      <w:bookmarkStart w:id="6" w:name="_Toc28550"/>
      <w:r>
        <w:rPr>
          <w:rFonts w:hint="eastAsia"/>
          <w:color w:val="auto"/>
          <w:sz w:val="28"/>
          <w:szCs w:val="28"/>
          <w:highlight w:val="none"/>
          <w:lang w:val="en-US" w:eastAsia="zh-CN"/>
        </w:rPr>
        <w:br w:type="page"/>
      </w:r>
    </w:p>
    <w:p>
      <w:pPr>
        <w:pStyle w:val="3"/>
        <w:spacing w:before="0" w:after="0" w:line="240" w:lineRule="auto"/>
        <w:rPr>
          <w:rFonts w:hint="eastAsia"/>
          <w:color w:val="auto"/>
          <w:sz w:val="28"/>
          <w:szCs w:val="28"/>
          <w:highlight w:val="none"/>
          <w:lang w:val="en-US" w:eastAsia="zh-CN"/>
        </w:rPr>
      </w:pPr>
      <w:r>
        <w:rPr>
          <w:rFonts w:hint="eastAsia"/>
          <w:color w:val="auto"/>
          <w:sz w:val="28"/>
          <w:szCs w:val="28"/>
          <w:highlight w:val="none"/>
          <w:lang w:val="en-US" w:eastAsia="zh-CN"/>
        </w:rPr>
        <w:t>第二部分</w:t>
      </w:r>
      <w:bookmarkStart w:id="7" w:name="_Toc20683"/>
      <w:r>
        <w:rPr>
          <w:rFonts w:hint="eastAsia"/>
          <w:color w:val="auto"/>
          <w:sz w:val="28"/>
          <w:szCs w:val="28"/>
          <w:highlight w:val="none"/>
          <w:lang w:val="en-US" w:eastAsia="zh-CN"/>
        </w:rPr>
        <w:t xml:space="preserve"> 磋商资料表</w:t>
      </w:r>
      <w:bookmarkEnd w:id="5"/>
      <w:bookmarkEnd w:id="6"/>
      <w:bookmarkEnd w:id="7"/>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3457"/>
        <w:gridCol w:w="309"/>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line="360" w:lineRule="auto"/>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rPr>
                <w:rFonts w:hint="default" w:ascii="宋体" w:hAnsi="宋体" w:eastAsia="宋体"/>
                <w:bCs/>
                <w:color w:val="auto"/>
                <w:sz w:val="21"/>
                <w:szCs w:val="21"/>
                <w:highlight w:val="none"/>
                <w:lang w:val="en-US"/>
              </w:rPr>
            </w:pPr>
            <w:r>
              <w:rPr>
                <w:rFonts w:hint="eastAsia" w:ascii="宋体" w:hAnsi="宋体" w:eastAsia="宋体"/>
                <w:bCs/>
                <w:color w:val="auto"/>
                <w:sz w:val="21"/>
                <w:szCs w:val="21"/>
                <w:highlight w:val="none"/>
                <w:lang w:val="en-US" w:eastAsia="zh-CN"/>
              </w:rPr>
              <w:t>所属行业：</w:t>
            </w:r>
            <w:r>
              <w:rPr>
                <w:rFonts w:hint="eastAsia" w:ascii="宋体" w:hAnsi="宋体"/>
                <w:bCs/>
                <w:color w:val="auto"/>
                <w:sz w:val="21"/>
                <w:szCs w:val="21"/>
                <w:highlight w:val="none"/>
                <w:lang w:val="en-US" w:eastAsia="zh-CN"/>
              </w:rPr>
              <w:t>租赁和商务服务业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line="360" w:lineRule="auto"/>
              <w:rPr>
                <w:rFonts w:ascii="宋体" w:hAnsi="宋体" w:eastAsia="宋体"/>
                <w:b/>
                <w:bCs/>
                <w:color w:val="auto"/>
                <w:sz w:val="21"/>
                <w:szCs w:val="21"/>
                <w:highlight w:val="none"/>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line="360" w:lineRule="auto"/>
              <w:rPr>
                <w:rFonts w:hint="eastAsia" w:ascii="宋体" w:hAnsi="宋体" w:eastAsia="宋体"/>
                <w:b/>
                <w:color w:val="auto"/>
                <w:sz w:val="21"/>
                <w:szCs w:val="21"/>
                <w:highlight w:val="none"/>
                <w:lang w:eastAsia="zh-CN"/>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line="360" w:lineRule="auto"/>
              <w:jc w:val="center"/>
              <w:rPr>
                <w:rFonts w:hint="eastAsia" w:ascii="宋体" w:hAnsi="宋体" w:eastAsia="宋体"/>
                <w:color w:val="auto"/>
                <w:sz w:val="21"/>
                <w:szCs w:val="21"/>
                <w:highlight w:val="none"/>
              </w:rPr>
            </w:pPr>
          </w:p>
        </w:tc>
        <w:tc>
          <w:tcPr>
            <w:tcW w:w="7532" w:type="dxa"/>
            <w:gridSpan w:val="4"/>
            <w:vAlign w:val="center"/>
          </w:tcPr>
          <w:p>
            <w:pPr>
              <w:spacing w:after="0" w:line="360" w:lineRule="auto"/>
              <w:rPr>
                <w:rFonts w:hint="default" w:ascii="宋体" w:hAnsi="宋体" w:eastAsia="宋体"/>
                <w:b/>
                <w:color w:val="auto"/>
                <w:sz w:val="21"/>
                <w:szCs w:val="21"/>
                <w:highlight w:val="none"/>
                <w:lang w:val="en-US" w:eastAsia="zh-CN"/>
              </w:rPr>
            </w:pPr>
            <w:r>
              <w:rPr>
                <w:rFonts w:hint="eastAsia" w:ascii="宋体" w:hAnsi="宋体"/>
                <w:color w:val="auto"/>
                <w:sz w:val="21"/>
                <w:szCs w:val="21"/>
                <w:highlight w:val="none"/>
                <w:lang w:val="en-US" w:eastAsia="zh-CN"/>
              </w:rPr>
              <w:t>自筹</w:t>
            </w:r>
            <w:r>
              <w:rPr>
                <w:rFonts w:hint="eastAsia" w:ascii="宋体" w:hAnsi="宋体" w:eastAsia="宋体"/>
                <w:color w:val="auto"/>
                <w:sz w:val="21"/>
                <w:szCs w:val="21"/>
                <w:highlight w:val="none"/>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line="360" w:lineRule="auto"/>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line="360" w:lineRule="auto"/>
              <w:jc w:val="center"/>
              <w:rPr>
                <w:rFonts w:hint="eastAsia" w:ascii="宋体" w:hAnsi="宋体" w:eastAsia="宋体"/>
                <w:color w:val="auto"/>
                <w:sz w:val="21"/>
                <w:szCs w:val="21"/>
                <w:highlight w:val="none"/>
              </w:rPr>
            </w:pPr>
          </w:p>
        </w:tc>
        <w:tc>
          <w:tcPr>
            <w:tcW w:w="7532" w:type="dxa"/>
            <w:gridSpan w:val="4"/>
            <w:vAlign w:val="center"/>
          </w:tcPr>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841" w:type="dxa"/>
            <w:gridSpan w:val="3"/>
            <w:vAlign w:val="center"/>
          </w:tcPr>
          <w:p>
            <w:pPr>
              <w:spacing w:after="0" w:line="360" w:lineRule="auto"/>
              <w:jc w:val="center"/>
              <w:rPr>
                <w:rFonts w:hint="eastAsia" w:ascii="宋体" w:hAnsi="宋体" w:eastAsia="宋体"/>
                <w:b/>
                <w:color w:val="auto"/>
                <w:sz w:val="21"/>
                <w:szCs w:val="21"/>
                <w:highlight w:val="none"/>
                <w:lang w:eastAsia="zh-CN"/>
              </w:rPr>
            </w:pPr>
            <w:r>
              <w:rPr>
                <w:rFonts w:hint="eastAsia" w:ascii="宋体" w:hAnsi="宋体"/>
                <w:b/>
                <w:bCs/>
                <w:color w:val="auto"/>
                <w:sz w:val="21"/>
                <w:szCs w:val="21"/>
                <w:highlight w:val="none"/>
                <w:lang w:eastAsia="zh-CN"/>
              </w:rPr>
              <w:t>中逸招标网</w:t>
            </w:r>
          </w:p>
        </w:tc>
        <w:tc>
          <w:tcPr>
            <w:tcW w:w="3691" w:type="dxa"/>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841" w:type="dxa"/>
            <w:gridSpan w:val="3"/>
            <w:vAlign w:val="center"/>
          </w:tcPr>
          <w:p>
            <w:pPr>
              <w:spacing w:after="0" w:line="360" w:lineRule="auto"/>
              <w:jc w:val="center"/>
              <w:rPr>
                <w:rFonts w:hint="eastAsia" w:ascii="宋体" w:hAnsi="宋体" w:eastAsia="宋体"/>
                <w:b/>
                <w:color w:val="auto"/>
                <w:sz w:val="21"/>
                <w:szCs w:val="21"/>
                <w:highlight w:val="none"/>
                <w:lang w:eastAsia="zh-CN"/>
              </w:rPr>
            </w:pPr>
            <w:r>
              <w:rPr>
                <w:rFonts w:hint="eastAsia" w:ascii="宋体" w:hAnsi="宋体"/>
                <w:b w:val="0"/>
                <w:bCs w:val="0"/>
                <w:color w:val="auto"/>
                <w:sz w:val="21"/>
                <w:szCs w:val="21"/>
                <w:highlight w:val="none"/>
                <w:lang w:eastAsia="zh-CN"/>
              </w:rPr>
              <w:t>http://www.zytendering.com/</w:t>
            </w:r>
          </w:p>
        </w:tc>
        <w:tc>
          <w:tcPr>
            <w:tcW w:w="3691" w:type="dxa"/>
            <w:vAlign w:val="center"/>
          </w:tcPr>
          <w:p>
            <w:pPr>
              <w:spacing w:after="0" w:line="360" w:lineRule="auto"/>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line="360" w:lineRule="auto"/>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line="36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both"/>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“●”为核心产品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本项目无核心产品</w:t>
            </w:r>
            <w:r>
              <w:rPr>
                <w:rFonts w:hint="eastAsia" w:ascii="宋体" w:hAnsi="宋体"/>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Align w:val="center"/>
          </w:tcPr>
          <w:p>
            <w:pPr>
              <w:spacing w:after="0" w:line="36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line="360" w:lineRule="auto"/>
              <w:jc w:val="both"/>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保证金</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本项目不需提供</w:t>
            </w: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2</w:t>
            </w: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3</w:t>
            </w:r>
          </w:p>
        </w:tc>
        <w:tc>
          <w:tcPr>
            <w:tcW w:w="7532" w:type="dxa"/>
            <w:gridSpan w:val="4"/>
            <w:vAlign w:val="center"/>
          </w:tcPr>
          <w:p>
            <w:pPr>
              <w:spacing w:after="0" w:line="360" w:lineRule="auto"/>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766" w:type="dxa"/>
            <w:gridSpan w:val="2"/>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766" w:type="dxa"/>
            <w:gridSpan w:val="2"/>
            <w:vAlign w:val="center"/>
          </w:tcPr>
          <w:p>
            <w:pPr>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4</w:t>
            </w:r>
          </w:p>
        </w:tc>
        <w:tc>
          <w:tcPr>
            <w:tcW w:w="7532" w:type="dxa"/>
            <w:gridSpan w:val="4"/>
            <w:vAlign w:val="center"/>
          </w:tcPr>
          <w:p>
            <w:pPr>
              <w:spacing w:after="0" w:line="360" w:lineRule="auto"/>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应提交以下</w:t>
            </w:r>
            <w:r>
              <w:rPr>
                <w:rFonts w:hint="eastAsia" w:ascii="宋体" w:hAnsi="宋体"/>
                <w:b/>
                <w:color w:val="auto"/>
                <w:sz w:val="21"/>
                <w:szCs w:val="21"/>
                <w:highlight w:val="none"/>
                <w:lang w:eastAsia="zh-CN"/>
              </w:rPr>
              <w:t>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457" w:type="dxa"/>
            <w:vAlign w:val="center"/>
          </w:tcPr>
          <w:p>
            <w:pPr>
              <w:spacing w:after="0" w:line="360" w:lineRule="auto"/>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类型</w:t>
            </w:r>
          </w:p>
        </w:tc>
        <w:tc>
          <w:tcPr>
            <w:tcW w:w="4075" w:type="dxa"/>
            <w:gridSpan w:val="3"/>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457" w:type="dxa"/>
            <w:vAlign w:val="center"/>
          </w:tcPr>
          <w:p>
            <w:pPr>
              <w:spacing w:after="0" w:line="360" w:lineRule="auto"/>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报价</w:t>
            </w:r>
            <w:r>
              <w:rPr>
                <w:rFonts w:hint="eastAsia" w:ascii="宋体" w:hAnsi="宋体" w:eastAsia="宋体"/>
                <w:b/>
                <w:color w:val="auto"/>
                <w:sz w:val="21"/>
                <w:szCs w:val="21"/>
                <w:highlight w:val="none"/>
                <w:lang w:eastAsia="zh-CN"/>
              </w:rPr>
              <w:t>文件</w:t>
            </w:r>
          </w:p>
        </w:tc>
        <w:tc>
          <w:tcPr>
            <w:tcW w:w="4075" w:type="dxa"/>
            <w:gridSpan w:val="3"/>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457" w:type="dxa"/>
            <w:vAlign w:val="center"/>
          </w:tcPr>
          <w:p>
            <w:pPr>
              <w:spacing w:after="0" w:line="360" w:lineRule="auto"/>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正本</w:t>
            </w:r>
          </w:p>
        </w:tc>
        <w:tc>
          <w:tcPr>
            <w:tcW w:w="4075" w:type="dxa"/>
            <w:gridSpan w:val="3"/>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457" w:type="dxa"/>
            <w:vAlign w:val="center"/>
          </w:tcPr>
          <w:p>
            <w:pPr>
              <w:spacing w:after="0" w:line="360" w:lineRule="auto"/>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副本</w:t>
            </w:r>
          </w:p>
        </w:tc>
        <w:tc>
          <w:tcPr>
            <w:tcW w:w="4075" w:type="dxa"/>
            <w:gridSpan w:val="3"/>
            <w:vAlign w:val="center"/>
          </w:tcPr>
          <w:p>
            <w:pPr>
              <w:spacing w:after="0" w:line="360" w:lineRule="auto"/>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3457" w:type="dxa"/>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r>
              <w:rPr>
                <w:rFonts w:hint="eastAsia" w:ascii="宋体" w:hAnsi="宋体"/>
                <w:b/>
                <w:szCs w:val="21"/>
                <w:highlight w:val="none"/>
                <w:lang w:eastAsia="zh-CN"/>
              </w:rPr>
              <w:t>（</w:t>
            </w:r>
            <w:r>
              <w:rPr>
                <w:rFonts w:hint="eastAsia" w:ascii="宋体" w:hAnsi="宋体"/>
                <w:b/>
                <w:bCs w:val="0"/>
                <w:szCs w:val="21"/>
                <w:highlight w:val="none"/>
                <w:lang w:val="en-US" w:eastAsia="zh-CN"/>
              </w:rPr>
              <w:t>注：电子文档为正本盖章后的扫描版，格式为PDF</w:t>
            </w:r>
            <w:r>
              <w:rPr>
                <w:rFonts w:hint="eastAsia" w:ascii="宋体" w:hAnsi="宋体"/>
                <w:b/>
                <w:szCs w:val="21"/>
                <w:highlight w:val="none"/>
                <w:lang w:eastAsia="zh-CN"/>
              </w:rPr>
              <w:t>）</w:t>
            </w:r>
          </w:p>
        </w:tc>
        <w:tc>
          <w:tcPr>
            <w:tcW w:w="4075" w:type="dxa"/>
            <w:gridSpan w:val="3"/>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5</w:t>
            </w: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lang w:val="en-US" w:eastAsia="zh-CN"/>
              </w:rPr>
              <w:t>（仅适用于政府采购）</w:t>
            </w: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w:t>
            </w: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eastAsia="宋体" w:cs="宋体"/>
                <w:color w:val="auto"/>
                <w:kern w:val="2"/>
                <w:sz w:val="21"/>
                <w:szCs w:val="21"/>
                <w:highlight w:val="none"/>
                <w:lang w:val="en-US" w:eastAsia="zh-CN"/>
              </w:rPr>
              <w:t>10%（工程类5%）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符合须知“优惠政策”中联合体规定的</w:t>
            </w:r>
            <w:r>
              <w:rPr>
                <w:rFonts w:hint="eastAsia" w:ascii="宋体" w:hAnsi="宋体"/>
                <w:b/>
                <w:color w:val="auto"/>
                <w:sz w:val="21"/>
                <w:szCs w:val="21"/>
                <w:highlight w:val="none"/>
                <w:lang w:eastAsia="zh-CN"/>
              </w:rPr>
              <w:t>响应</w:t>
            </w:r>
            <w:r>
              <w:rPr>
                <w:rFonts w:hint="eastAsia" w:ascii="宋体" w:hAnsi="宋体" w:eastAsia="宋体"/>
                <w:b/>
                <w:color w:val="auto"/>
                <w:sz w:val="21"/>
                <w:szCs w:val="21"/>
                <w:highlight w:val="none"/>
              </w:rPr>
              <w:t>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eastAsia" w:ascii="宋体" w:hAnsi="宋体"/>
                <w:b/>
                <w:bCs/>
                <w:color w:val="auto"/>
                <w:sz w:val="21"/>
                <w:szCs w:val="21"/>
                <w:highlight w:val="none"/>
                <w:u w:val="single"/>
                <w:lang w:val="en-US" w:eastAsia="zh-CN"/>
              </w:rPr>
              <w:t>4</w:t>
            </w:r>
            <w:r>
              <w:rPr>
                <w:rFonts w:hint="default" w:ascii="宋体" w:hAnsi="宋体" w:eastAsia="宋体"/>
                <w:b/>
                <w:bCs/>
                <w:color w:val="auto"/>
                <w:sz w:val="21"/>
                <w:szCs w:val="21"/>
                <w:highlight w:val="none"/>
                <w:u w:val="single"/>
              </w:rPr>
              <w:t>%</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所投产品为获得节能产品认证或环境标志产品认证证书的价格折扣标准（相关规定详见</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7</w:t>
            </w:r>
          </w:p>
        </w:tc>
        <w:tc>
          <w:tcPr>
            <w:tcW w:w="7532" w:type="dxa"/>
            <w:gridSpan w:val="4"/>
            <w:shd w:val="clear" w:color="auto" w:fill="auto"/>
            <w:vAlign w:val="center"/>
          </w:tcPr>
          <w:p>
            <w:pPr>
              <w:spacing w:after="0" w:line="360" w:lineRule="auto"/>
              <w:jc w:val="both"/>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履约保证金</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如有需要</w:t>
            </w:r>
            <w:r>
              <w:rPr>
                <w:rFonts w:hint="eastAsia" w:ascii="宋体" w:hAnsi="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line="360" w:lineRule="auto"/>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8</w:t>
            </w:r>
          </w:p>
        </w:tc>
        <w:tc>
          <w:tcPr>
            <w:tcW w:w="7532" w:type="dxa"/>
            <w:gridSpan w:val="4"/>
            <w:vAlign w:val="center"/>
          </w:tcPr>
          <w:p>
            <w:pPr>
              <w:spacing w:after="0" w:line="360" w:lineRule="auto"/>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w:t>
            </w:r>
            <w:r>
              <w:rPr>
                <w:rFonts w:hint="eastAsia" w:ascii="宋体" w:hAnsi="宋体"/>
                <w:color w:val="auto"/>
                <w:sz w:val="21"/>
                <w:szCs w:val="21"/>
                <w:highlight w:val="none"/>
                <w:lang w:val="en-US" w:eastAsia="zh-CN"/>
              </w:rPr>
              <w:t>陆仟</w:t>
            </w:r>
            <w:r>
              <w:rPr>
                <w:rFonts w:hint="eastAsia" w:ascii="宋体" w:hAnsi="宋体" w:eastAsia="宋体"/>
                <w:color w:val="auto"/>
                <w:sz w:val="21"/>
                <w:szCs w:val="21"/>
                <w:highlight w:val="none"/>
              </w:rPr>
              <w:t>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line="360" w:lineRule="auto"/>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color w:val="auto"/>
                <w:sz w:val="21"/>
                <w:szCs w:val="21"/>
                <w:highlight w:val="none"/>
                <w:lang w:eastAsia="zh-CN"/>
              </w:rPr>
              <w:t>东莞市中逸招标有限责任公司</w:t>
            </w:r>
          </w:p>
          <w:p>
            <w:pPr>
              <w:widowControl w:val="0"/>
              <w:tabs>
                <w:tab w:val="left" w:pos="907"/>
              </w:tabs>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开户银行：中国银行股份有限公司东莞光大支行</w:t>
            </w:r>
          </w:p>
          <w:p>
            <w:pPr>
              <w:widowControl w:val="0"/>
              <w:tabs>
                <w:tab w:val="left" w:pos="907"/>
              </w:tabs>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号：727677454088</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须知的具体补充和修改，如有矛盾，应以本资料表为准。</w:t>
            </w:r>
          </w:p>
        </w:tc>
      </w:tr>
    </w:tbl>
    <w:p>
      <w:pPr>
        <w:bidi w:val="0"/>
        <w:rPr>
          <w:rFonts w:hint="eastAsia"/>
          <w:color w:val="auto"/>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rPr>
          <w:rFonts w:hint="eastAsia"/>
          <w:color w:val="auto"/>
          <w:sz w:val="28"/>
          <w:szCs w:val="28"/>
          <w:highlight w:val="none"/>
          <w:lang w:val="en-US" w:eastAsia="zh-CN"/>
        </w:rPr>
      </w:pPr>
      <w:bookmarkStart w:id="8" w:name="_Toc13473"/>
      <w:bookmarkStart w:id="9" w:name="_Toc4043"/>
      <w:bookmarkStart w:id="10" w:name="_Hlk55300595"/>
      <w:bookmarkStart w:id="11" w:name="_Toc9572"/>
      <w:r>
        <w:rPr>
          <w:rFonts w:hint="eastAsia"/>
          <w:color w:val="auto"/>
          <w:sz w:val="28"/>
          <w:szCs w:val="28"/>
          <w:highlight w:val="none"/>
          <w:lang w:val="en-US" w:eastAsia="zh-CN"/>
        </w:rPr>
        <w:br w:type="page"/>
      </w:r>
    </w:p>
    <w:p>
      <w:pPr>
        <w:pStyle w:val="3"/>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eastAsia"/>
          <w:color w:val="auto"/>
          <w:highlight w:val="none"/>
        </w:rPr>
      </w:pPr>
      <w:r>
        <w:rPr>
          <w:rFonts w:hint="eastAsia"/>
          <w:color w:val="auto"/>
          <w:sz w:val="28"/>
          <w:szCs w:val="28"/>
          <w:highlight w:val="none"/>
          <w:lang w:val="en-US" w:eastAsia="zh-CN"/>
        </w:rPr>
        <w:t xml:space="preserve">第三部分 </w:t>
      </w:r>
      <w:bookmarkStart w:id="12" w:name="_Toc71133523"/>
      <w:bookmarkStart w:id="13" w:name="_Hlk55300643"/>
      <w:r>
        <w:rPr>
          <w:rFonts w:hint="eastAsia"/>
          <w:color w:val="auto"/>
          <w:sz w:val="28"/>
          <w:szCs w:val="28"/>
          <w:highlight w:val="none"/>
          <w:lang w:val="en-US" w:eastAsia="zh-CN"/>
        </w:rPr>
        <w:t>评分</w:t>
      </w:r>
      <w:bookmarkStart w:id="14" w:name="_Hlk55209874"/>
      <w:r>
        <w:rPr>
          <w:rFonts w:hint="eastAsia"/>
          <w:color w:val="auto"/>
          <w:sz w:val="28"/>
          <w:szCs w:val="28"/>
          <w:highlight w:val="none"/>
          <w:lang w:val="en-US" w:eastAsia="zh-CN"/>
        </w:rPr>
        <w:t>权重分配表</w:t>
      </w:r>
      <w:bookmarkEnd w:id="8"/>
      <w:bookmarkEnd w:id="9"/>
      <w:bookmarkEnd w:id="10"/>
      <w:bookmarkEnd w:id="12"/>
      <w:bookmarkEnd w:id="13"/>
      <w:bookmarkEnd w:id="14"/>
    </w:p>
    <w:p>
      <w:pPr>
        <w:pStyle w:val="4"/>
        <w:spacing w:before="0" w:after="0" w:line="240" w:lineRule="auto"/>
        <w:jc w:val="center"/>
        <w:rPr>
          <w:rFonts w:ascii="宋体" w:hAnsi="宋体" w:eastAsia="宋体" w:cs="宋体"/>
          <w:color w:val="auto"/>
          <w:sz w:val="24"/>
          <w:szCs w:val="24"/>
          <w:highlight w:val="none"/>
        </w:rPr>
      </w:pPr>
      <w:bookmarkStart w:id="15" w:name="_Toc462"/>
      <w:bookmarkStart w:id="16" w:name="_Toc18413"/>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商务技术评分权重细则表</w:t>
      </w:r>
      <w:bookmarkEnd w:id="11"/>
      <w:bookmarkEnd w:id="15"/>
      <w:bookmarkEnd w:id="16"/>
    </w:p>
    <w:tbl>
      <w:tblPr>
        <w:tblStyle w:val="22"/>
        <w:tblpPr w:leftFromText="180" w:rightFromText="180" w:vertAnchor="text" w:horzAnchor="page" w:tblpX="1844" w:tblpY="10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712"/>
        <w:gridCol w:w="516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评审项目</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评审细则</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0" w:type="auto"/>
            <w:gridSpan w:val="4"/>
            <w:tcBorders>
              <w:top w:val="single" w:color="auto" w:sz="4" w:space="0"/>
              <w:left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价格评分（</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3" w:type="dxa"/>
            <w:tcBorders>
              <w:top w:val="single" w:color="auto" w:sz="4" w:space="0"/>
              <w:left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972" w:type="dxa"/>
            <w:gridSpan w:val="2"/>
            <w:tcBorders>
              <w:top w:val="single" w:color="auto" w:sz="4" w:space="0"/>
              <w:left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价格分计算方法：满足磋商文件要求且价格最低的响应报价为评标基准价，其价格分为满分。其他供应商的价格分统一按照下列公式计算：</w:t>
            </w:r>
          </w:p>
          <w:p>
            <w:pPr>
              <w:bidi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响应报价得分=(评标基准价／响应报价)×价格权值</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gridSpan w:val="4"/>
            <w:tcBorders>
              <w:top w:val="single" w:color="auto" w:sz="4" w:space="0"/>
              <w:left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商务评分（</w:t>
            </w: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03" w:type="dxa"/>
            <w:tcBorders>
              <w:top w:val="single" w:color="auto" w:sz="4" w:space="0"/>
              <w:left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1692" w:type="dxa"/>
            <w:tcBorders>
              <w:top w:val="single" w:color="auto" w:sz="4" w:space="0"/>
              <w:left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综合实力</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具有国家认证认可监督管理部门批准设立的认证机构颁发并在有效期内的质量管理体系认证证书、环境管理体系认证证书、职业健康安全管理体系认证证书，每</w:t>
            </w:r>
            <w:r>
              <w:rPr>
                <w:rFonts w:hint="eastAsia" w:ascii="宋体" w:hAnsi="宋体" w:eastAsia="宋体" w:cs="宋体"/>
                <w:sz w:val="21"/>
                <w:szCs w:val="21"/>
                <w:highlight w:val="none"/>
                <w:lang w:val="en-US" w:eastAsia="zh-CN"/>
              </w:rPr>
              <w:t>具有一</w:t>
            </w:r>
            <w:r>
              <w:rPr>
                <w:rFonts w:hint="eastAsia" w:ascii="宋体" w:hAnsi="宋体" w:eastAsia="宋体" w:cs="宋体"/>
                <w:sz w:val="21"/>
                <w:szCs w:val="21"/>
                <w:highlight w:val="none"/>
              </w:rPr>
              <w:t>个证书得2分，最高得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bidi w:val="0"/>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eastAsia="zh-CN"/>
              </w:rPr>
              <w:t>须</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eastAsia="zh-CN"/>
              </w:rPr>
              <w:t>以上</w:t>
            </w:r>
            <w:r>
              <w:rPr>
                <w:rFonts w:hint="eastAsia" w:ascii="宋体" w:hAnsi="宋体" w:eastAsia="宋体" w:cs="宋体"/>
                <w:sz w:val="21"/>
                <w:szCs w:val="21"/>
                <w:highlight w:val="none"/>
              </w:rPr>
              <w:t>有效证书复印件加盖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公章，不提供不得分。</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业绩</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val="en-US" w:eastAsia="zh-CN"/>
              </w:rPr>
              <w:t>具有</w:t>
            </w:r>
            <w:r>
              <w:rPr>
                <w:rFonts w:hint="eastAsia" w:ascii="宋体" w:hAnsi="宋体" w:eastAsia="宋体" w:cs="宋体"/>
                <w:sz w:val="21"/>
                <w:szCs w:val="21"/>
                <w:highlight w:val="none"/>
                <w:lang w:eastAsia="zh-CN"/>
              </w:rPr>
              <w:t>保安服务相关业绩的，每提供一项业绩得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分，最高得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w:t>
            </w:r>
          </w:p>
          <w:p>
            <w:pPr>
              <w:bidi w:val="0"/>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eastAsia="zh-CN"/>
              </w:rPr>
              <w:t>须提供合同复印件并加盖供应商公章</w:t>
            </w:r>
            <w:r>
              <w:rPr>
                <w:rFonts w:hint="eastAsia" w:ascii="宋体" w:hAnsi="宋体" w:eastAsia="宋体" w:cs="宋体"/>
                <w:sz w:val="21"/>
                <w:szCs w:val="21"/>
                <w:highlight w:val="none"/>
              </w:rPr>
              <w:t>，不提供不得分</w:t>
            </w:r>
            <w:r>
              <w:rPr>
                <w:rFonts w:hint="eastAsia" w:ascii="宋体" w:hAnsi="宋体" w:eastAsia="宋体" w:cs="宋体"/>
                <w:sz w:val="21"/>
                <w:szCs w:val="21"/>
                <w:highlight w:val="none"/>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技术评分（</w:t>
            </w:r>
            <w:r>
              <w:rPr>
                <w:rFonts w:hint="eastAsia" w:ascii="宋体" w:hAnsi="宋体" w:cs="宋体"/>
                <w:sz w:val="21"/>
                <w:szCs w:val="21"/>
                <w:highlight w:val="none"/>
                <w:lang w:val="en-US" w:eastAsia="zh-CN"/>
              </w:rPr>
              <w:t>64</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对本项目的理解和分析</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所对本项目的理解程度和分析进行</w:t>
            </w: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评审：</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对本项目了解透彻，服务重点难点分析</w:t>
            </w:r>
            <w:r>
              <w:rPr>
                <w:rFonts w:hint="eastAsia" w:ascii="宋体" w:hAnsi="宋体" w:eastAsia="宋体" w:cs="宋体"/>
                <w:sz w:val="21"/>
                <w:szCs w:val="21"/>
                <w:highlight w:val="none"/>
                <w:lang w:val="en-US" w:eastAsia="zh-CN"/>
              </w:rPr>
              <w:t>合理</w:t>
            </w:r>
            <w:r>
              <w:rPr>
                <w:rFonts w:hint="eastAsia" w:ascii="宋体" w:hAnsi="宋体" w:eastAsia="宋体" w:cs="宋体"/>
                <w:sz w:val="21"/>
                <w:szCs w:val="21"/>
                <w:highlight w:val="none"/>
              </w:rPr>
              <w:t>，服务方法</w:t>
            </w:r>
            <w:r>
              <w:rPr>
                <w:rFonts w:hint="eastAsia" w:ascii="宋体" w:hAnsi="宋体" w:eastAsia="宋体" w:cs="宋体"/>
                <w:sz w:val="21"/>
                <w:szCs w:val="21"/>
                <w:highlight w:val="none"/>
                <w:lang w:val="en-US" w:eastAsia="zh-CN"/>
              </w:rPr>
              <w:t>可行</w:t>
            </w:r>
            <w:r>
              <w:rPr>
                <w:rFonts w:hint="eastAsia" w:ascii="宋体" w:hAnsi="宋体" w:eastAsia="宋体" w:cs="宋体"/>
                <w:sz w:val="21"/>
                <w:szCs w:val="21"/>
                <w:highlight w:val="none"/>
              </w:rPr>
              <w:t>，得1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对本项目</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了解，提供服务重点难点分析</w:t>
            </w:r>
            <w:r>
              <w:rPr>
                <w:rFonts w:hint="eastAsia" w:ascii="宋体" w:hAnsi="宋体" w:eastAsia="宋体" w:cs="宋体"/>
                <w:sz w:val="21"/>
                <w:szCs w:val="21"/>
                <w:highlight w:val="none"/>
                <w:lang w:val="en-US" w:eastAsia="zh-CN"/>
              </w:rPr>
              <w:t>比较合理</w:t>
            </w:r>
            <w:r>
              <w:rPr>
                <w:rFonts w:hint="eastAsia" w:ascii="宋体" w:hAnsi="宋体" w:eastAsia="宋体" w:cs="宋体"/>
                <w:sz w:val="21"/>
                <w:szCs w:val="21"/>
                <w:highlight w:val="none"/>
              </w:rPr>
              <w:t>，服务方法</w:t>
            </w:r>
            <w:r>
              <w:rPr>
                <w:rFonts w:hint="eastAsia" w:ascii="宋体" w:hAnsi="宋体" w:eastAsia="宋体" w:cs="宋体"/>
                <w:sz w:val="21"/>
                <w:szCs w:val="21"/>
                <w:highlight w:val="none"/>
                <w:lang w:val="en-US" w:eastAsia="zh-CN"/>
              </w:rPr>
              <w:t>较为可行</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对本项目</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了解，服务重点难点分析</w:t>
            </w:r>
            <w:r>
              <w:rPr>
                <w:rFonts w:hint="eastAsia" w:ascii="宋体" w:hAnsi="宋体" w:eastAsia="宋体" w:cs="宋体"/>
                <w:sz w:val="21"/>
                <w:szCs w:val="21"/>
                <w:highlight w:val="none"/>
                <w:lang w:val="en-US" w:eastAsia="zh-CN"/>
              </w:rPr>
              <w:t>基本合理</w:t>
            </w:r>
            <w:r>
              <w:rPr>
                <w:rFonts w:hint="eastAsia" w:ascii="宋体" w:hAnsi="宋体" w:eastAsia="宋体" w:cs="宋体"/>
                <w:sz w:val="21"/>
                <w:szCs w:val="21"/>
                <w:highlight w:val="none"/>
              </w:rPr>
              <w:t>，服务方法</w:t>
            </w:r>
            <w:r>
              <w:rPr>
                <w:rFonts w:hint="eastAsia" w:ascii="宋体" w:hAnsi="宋体" w:eastAsia="宋体" w:cs="宋体"/>
                <w:sz w:val="21"/>
                <w:szCs w:val="21"/>
                <w:highlight w:val="none"/>
                <w:lang w:val="en-US" w:eastAsia="zh-CN"/>
              </w:rPr>
              <w:t>可行性一般</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未提供对应方案不得分。</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保安管理方案</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对本项目保安服务方案（</w:t>
            </w:r>
            <w:r>
              <w:rPr>
                <w:rFonts w:hint="eastAsia" w:ascii="宋体" w:hAnsi="宋体" w:eastAsia="宋体" w:cs="宋体"/>
                <w:sz w:val="21"/>
                <w:szCs w:val="21"/>
                <w:highlight w:val="none"/>
                <w:lang w:val="en-US" w:eastAsia="zh-CN"/>
              </w:rPr>
              <w:t>包括</w:t>
            </w:r>
            <w:r>
              <w:rPr>
                <w:rFonts w:hint="eastAsia" w:ascii="宋体" w:hAnsi="宋体" w:eastAsia="宋体" w:cs="宋体"/>
                <w:sz w:val="21"/>
                <w:szCs w:val="21"/>
                <w:highlight w:val="none"/>
              </w:rPr>
              <w:t>服务内容、服务流程、管理服务架构、工作思路方法、服务质量措施等）</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 xml:space="preserve">可行性、合理性进行综合评审： </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供应商提供的服务方案合理且条理清晰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强</w:t>
            </w:r>
            <w:r>
              <w:rPr>
                <w:rFonts w:hint="eastAsia" w:ascii="宋体" w:hAnsi="宋体" w:eastAsia="宋体" w:cs="宋体"/>
                <w:sz w:val="21"/>
                <w:szCs w:val="21"/>
                <w:highlight w:val="none"/>
              </w:rPr>
              <w:t>，完全响应采购文件要求，贴合项目实施需求的，得</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 xml:space="preserve">分： </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供应商提供的服务方案比较合理，条理</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清晰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较强</w:t>
            </w:r>
            <w:r>
              <w:rPr>
                <w:rFonts w:hint="eastAsia" w:ascii="宋体" w:hAnsi="宋体" w:eastAsia="宋体" w:cs="宋体"/>
                <w:sz w:val="21"/>
                <w:szCs w:val="21"/>
                <w:highlight w:val="none"/>
              </w:rPr>
              <w:t>，基本响应采购文件要求，比较贴合项目实施需求的，得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 xml:space="preserve">分； </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供应商提供的服务方案基本合理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，能响应采购文件要求，基本贴合项目实施需求的，得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分； </w:t>
            </w:r>
          </w:p>
          <w:p>
            <w:pPr>
              <w:bidi w:val="0"/>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未提供对应方案不得分。</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3</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管理规章制度</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根据各项</w:t>
            </w:r>
            <w:r>
              <w:rPr>
                <w:rFonts w:hint="eastAsia" w:ascii="宋体" w:hAnsi="宋体" w:eastAsia="宋体" w:cs="宋体"/>
                <w:sz w:val="21"/>
                <w:szCs w:val="21"/>
                <w:highlight w:val="none"/>
                <w:lang w:val="en-US" w:eastAsia="zh-CN"/>
              </w:rPr>
              <w:t>管理</w:t>
            </w:r>
            <w:r>
              <w:rPr>
                <w:rFonts w:hint="eastAsia" w:ascii="宋体" w:hAnsi="宋体" w:eastAsia="宋体" w:cs="宋体"/>
                <w:sz w:val="21"/>
                <w:szCs w:val="21"/>
                <w:highlight w:val="none"/>
              </w:rPr>
              <w:t>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包括服务</w:t>
            </w:r>
            <w:r>
              <w:rPr>
                <w:rFonts w:hint="eastAsia" w:ascii="宋体" w:hAnsi="宋体" w:eastAsia="宋体" w:cs="宋体"/>
                <w:sz w:val="21"/>
                <w:szCs w:val="21"/>
                <w:highlight w:val="none"/>
              </w:rPr>
              <w:t>管理制度、岗位责任制度、保安员管理制度等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的完整性、合理性进行</w:t>
            </w: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评审</w:t>
            </w:r>
            <w:r>
              <w:rPr>
                <w:rFonts w:hint="eastAsia" w:ascii="宋体" w:hAnsi="宋体" w:eastAsia="宋体" w:cs="宋体"/>
                <w:sz w:val="21"/>
                <w:szCs w:val="21"/>
                <w:highlight w:val="none"/>
                <w:lang w:eastAsia="zh-CN"/>
              </w:rPr>
              <w:t>：</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制度具体详细，科学合理，得1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制度比较详细，合理性良好，得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制度基本详细，合理性一般，得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未提供对应方案不得分。</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4</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人员培训方案</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投标人针对本项目服务特点制定符合实际的人员培训方案（包括但不限于人员的岗位培训计划、培训目标、培训方式等）：</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方案内容全面、可操作性强、符合本项目实际的得10分；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方案内容较全面、可操作性较强、</w:t>
            </w:r>
            <w:r>
              <w:rPr>
                <w:rFonts w:hint="eastAsia" w:ascii="宋体" w:hAnsi="宋体" w:eastAsia="宋体" w:cs="宋体"/>
                <w:sz w:val="21"/>
                <w:szCs w:val="21"/>
                <w:highlight w:val="none"/>
                <w:lang w:val="en-US" w:eastAsia="zh-CN"/>
              </w:rPr>
              <w:t>较</w:t>
            </w:r>
            <w:r>
              <w:rPr>
                <w:rFonts w:hint="eastAsia" w:ascii="宋体" w:hAnsi="宋体" w:eastAsia="宋体" w:cs="宋体"/>
                <w:sz w:val="21"/>
                <w:szCs w:val="21"/>
                <w:highlight w:val="none"/>
              </w:rPr>
              <w:t>符合本项目实际的得6分；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方案内容</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全面、可操作性不强、</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符合本项目实际的得2分。</w:t>
            </w:r>
          </w:p>
          <w:p>
            <w:pPr>
              <w:bidi w:val="0"/>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未提供对应方案不得分。</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5</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人员考核方案</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对各类人员录用与考核淘汰机制、协调关系</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服务意识考核、奖惩制度等，进行</w:t>
            </w: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评审</w:t>
            </w:r>
            <w:r>
              <w:rPr>
                <w:rFonts w:hint="eastAsia" w:ascii="宋体" w:hAnsi="宋体" w:eastAsia="宋体" w:cs="宋体"/>
                <w:sz w:val="21"/>
                <w:szCs w:val="21"/>
                <w:highlight w:val="none"/>
                <w:lang w:eastAsia="zh-CN"/>
              </w:rPr>
              <w:t>：</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人员考核淘汰方案</w:t>
            </w:r>
            <w:r>
              <w:rPr>
                <w:rFonts w:hint="eastAsia" w:ascii="宋体" w:hAnsi="宋体" w:eastAsia="宋体" w:cs="宋体"/>
                <w:sz w:val="21"/>
                <w:szCs w:val="21"/>
                <w:highlight w:val="none"/>
                <w:lang w:val="en-US" w:eastAsia="zh-CN"/>
              </w:rPr>
              <w:t>合理</w:t>
            </w:r>
            <w:r>
              <w:rPr>
                <w:rFonts w:hint="eastAsia" w:ascii="宋体" w:hAnsi="宋体" w:eastAsia="宋体" w:cs="宋体"/>
                <w:sz w:val="21"/>
                <w:szCs w:val="21"/>
                <w:highlight w:val="none"/>
              </w:rPr>
              <w:t>，协调关系</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服务意识考核</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强，奖惩制度可行性高的，得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人员考核淘汰方案比较</w:t>
            </w:r>
            <w:r>
              <w:rPr>
                <w:rFonts w:hint="eastAsia" w:ascii="宋体" w:hAnsi="宋体" w:eastAsia="宋体" w:cs="宋体"/>
                <w:sz w:val="21"/>
                <w:szCs w:val="21"/>
                <w:highlight w:val="none"/>
                <w:lang w:val="en-US" w:eastAsia="zh-CN"/>
              </w:rPr>
              <w:t>合理</w:t>
            </w:r>
            <w:r>
              <w:rPr>
                <w:rFonts w:hint="eastAsia" w:ascii="宋体" w:hAnsi="宋体" w:eastAsia="宋体" w:cs="宋体"/>
                <w:sz w:val="21"/>
                <w:szCs w:val="21"/>
                <w:highlight w:val="none"/>
              </w:rPr>
              <w:t>，协调关系</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服务意识考核</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较强，奖惩制度可行性较高的，得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人员考核淘汰方案</w:t>
            </w:r>
            <w:r>
              <w:rPr>
                <w:rFonts w:hint="eastAsia" w:ascii="宋体" w:hAnsi="宋体" w:eastAsia="宋体" w:cs="宋体"/>
                <w:sz w:val="21"/>
                <w:szCs w:val="21"/>
                <w:highlight w:val="none"/>
                <w:lang w:val="en-US" w:eastAsia="zh-CN"/>
              </w:rPr>
              <w:t>基本合理</w:t>
            </w:r>
            <w:r>
              <w:rPr>
                <w:rFonts w:hint="eastAsia" w:ascii="宋体" w:hAnsi="宋体" w:eastAsia="宋体" w:cs="宋体"/>
                <w:sz w:val="21"/>
                <w:szCs w:val="21"/>
                <w:highlight w:val="none"/>
              </w:rPr>
              <w:t>，协调关系</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服务意识考核</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一般，奖惩制度可行性一般的，得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bidi w:val="0"/>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未提供对应方案不得分。</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3"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6</w:t>
            </w:r>
          </w:p>
        </w:tc>
        <w:tc>
          <w:tcPr>
            <w:tcW w:w="1692"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应急处置方案</w:t>
            </w:r>
          </w:p>
        </w:tc>
        <w:tc>
          <w:tcPr>
            <w:tcW w:w="5280"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针对台风、暴雨等天气影响，重大接待任务，重大节假日或活动等特殊情况，防破坏、防事故、防爆破等制定应急处置方案，包括传达机制、责任分工等进行</w:t>
            </w: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评审：</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应急预案内容详细</w:t>
            </w:r>
            <w:r>
              <w:rPr>
                <w:rFonts w:hint="eastAsia" w:ascii="宋体" w:hAnsi="宋体" w:eastAsia="宋体" w:cs="宋体"/>
                <w:sz w:val="21"/>
                <w:szCs w:val="21"/>
                <w:highlight w:val="none"/>
                <w:lang w:val="en-US" w:eastAsia="zh-CN"/>
              </w:rPr>
              <w:t>且</w:t>
            </w:r>
            <w:r>
              <w:rPr>
                <w:rFonts w:hint="eastAsia" w:ascii="宋体" w:hAnsi="宋体" w:eastAsia="宋体" w:cs="宋体"/>
                <w:sz w:val="21"/>
                <w:szCs w:val="21"/>
                <w:highlight w:val="none"/>
              </w:rPr>
              <w:t>合理性高，非常有利于项目的实施，得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应急预案内容</w:t>
            </w:r>
            <w:r>
              <w:rPr>
                <w:rFonts w:hint="eastAsia" w:ascii="宋体" w:hAnsi="宋体" w:eastAsia="宋体" w:cs="宋体"/>
                <w:sz w:val="21"/>
                <w:szCs w:val="21"/>
                <w:highlight w:val="none"/>
                <w:lang w:val="en-US" w:eastAsia="zh-CN"/>
              </w:rPr>
              <w:t>基本详细，</w:t>
            </w:r>
            <w:r>
              <w:rPr>
                <w:rFonts w:hint="eastAsia" w:ascii="宋体" w:hAnsi="宋体" w:eastAsia="宋体" w:cs="宋体"/>
                <w:sz w:val="21"/>
                <w:szCs w:val="21"/>
                <w:highlight w:val="none"/>
              </w:rPr>
              <w:t>合理性较高，</w:t>
            </w:r>
            <w:r>
              <w:rPr>
                <w:rFonts w:hint="eastAsia" w:ascii="宋体" w:hAnsi="宋体" w:eastAsia="宋体" w:cs="宋体"/>
                <w:sz w:val="21"/>
                <w:szCs w:val="21"/>
                <w:highlight w:val="none"/>
                <w:lang w:val="en-US" w:eastAsia="zh-CN"/>
              </w:rPr>
              <w:t>能满足</w:t>
            </w:r>
            <w:r>
              <w:rPr>
                <w:rFonts w:hint="eastAsia" w:ascii="宋体" w:hAnsi="宋体" w:eastAsia="宋体" w:cs="宋体"/>
                <w:sz w:val="21"/>
                <w:szCs w:val="21"/>
                <w:highlight w:val="none"/>
              </w:rPr>
              <w:t>项目的实施，得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应急预案内容</w:t>
            </w:r>
            <w:r>
              <w:rPr>
                <w:rFonts w:hint="eastAsia" w:ascii="宋体" w:hAnsi="宋体" w:eastAsia="宋体" w:cs="宋体"/>
                <w:sz w:val="21"/>
                <w:szCs w:val="21"/>
                <w:highlight w:val="none"/>
                <w:lang w:val="en-US" w:eastAsia="zh-CN"/>
              </w:rPr>
              <w:t>基本详细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但</w:t>
            </w:r>
            <w:r>
              <w:rPr>
                <w:rFonts w:hint="eastAsia" w:ascii="宋体" w:hAnsi="宋体" w:eastAsia="宋体" w:cs="宋体"/>
                <w:sz w:val="21"/>
                <w:szCs w:val="21"/>
                <w:highlight w:val="none"/>
              </w:rPr>
              <w:t>合理性一般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bidi w:val="0"/>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未提供对应方案不得分。</w:t>
            </w:r>
          </w:p>
        </w:tc>
        <w:tc>
          <w:tcPr>
            <w:tcW w:w="0" w:type="auto"/>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（1）除特殊说明外，以上评审项，同一证明文件不重复计分。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（2）供应商根据以上评分要求提供的响应材料因模糊不清导致评标委员会无法清晰辨认进行评审的，视为无效材料。</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（3）若因疫情原因暂缓统一托收或阶段性减免社会保险费而导致无法打印社保缴费证明的需提供书面说明并加盖供应商公章，否则不得分。</w:t>
            </w:r>
          </w:p>
        </w:tc>
      </w:tr>
    </w:tbl>
    <w:p>
      <w:pPr>
        <w:bidi w:val="0"/>
        <w:rPr>
          <w:rFonts w:hint="eastAsia"/>
          <w:color w:val="auto"/>
          <w:highlight w:val="none"/>
        </w:rPr>
      </w:pPr>
    </w:p>
    <w:p>
      <w:pPr>
        <w:bidi w:val="0"/>
        <w:rPr>
          <w:rFonts w:hint="eastAsia"/>
          <w:highlight w:val="none"/>
        </w:rPr>
      </w:pPr>
    </w:p>
    <w:p>
      <w:pPr>
        <w:bidi w:val="0"/>
        <w:rPr>
          <w:rFonts w:hint="eastAsia"/>
          <w:color w:val="auto"/>
          <w:highlight w:val="none"/>
        </w:rPr>
      </w:pPr>
    </w:p>
    <w:p>
      <w:pPr>
        <w:bidi w:val="0"/>
        <w:rPr>
          <w:rFonts w:hint="eastAsia"/>
          <w:highlight w:val="none"/>
        </w:rPr>
      </w:pPr>
    </w:p>
    <w:p>
      <w:pPr>
        <w:rPr>
          <w:rFonts w:hint="eastAsia"/>
          <w:color w:val="auto"/>
          <w:sz w:val="28"/>
          <w:szCs w:val="28"/>
          <w:highlight w:val="none"/>
        </w:rPr>
      </w:pPr>
      <w:bookmarkStart w:id="17" w:name="_Toc2479"/>
      <w:bookmarkStart w:id="18" w:name="_Toc24511"/>
      <w:bookmarkStart w:id="19" w:name="_Toc29685"/>
      <w:bookmarkStart w:id="20" w:name="_Toc14146"/>
      <w:r>
        <w:rPr>
          <w:rFonts w:hint="eastAsia"/>
          <w:color w:val="auto"/>
          <w:sz w:val="28"/>
          <w:szCs w:val="28"/>
          <w:highlight w:val="none"/>
        </w:rPr>
        <w:br w:type="page"/>
      </w:r>
    </w:p>
    <w:p>
      <w:pPr>
        <w:pStyle w:val="3"/>
        <w:spacing w:before="0" w:after="0" w:line="240" w:lineRule="auto"/>
        <w:rPr>
          <w:color w:val="auto"/>
          <w:sz w:val="24"/>
          <w:szCs w:val="24"/>
          <w:highlight w:val="none"/>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eastAsia="zh-CN"/>
        </w:rPr>
        <w:t>供应商</w:t>
      </w:r>
      <w:r>
        <w:rPr>
          <w:rFonts w:hint="eastAsia"/>
          <w:color w:val="auto"/>
          <w:sz w:val="28"/>
          <w:szCs w:val="28"/>
          <w:highlight w:val="none"/>
        </w:rPr>
        <w:t>须知</w:t>
      </w:r>
      <w:bookmarkEnd w:id="17"/>
      <w:bookmarkEnd w:id="18"/>
      <w:bookmarkEnd w:id="19"/>
    </w:p>
    <w:p>
      <w:pPr>
        <w:pStyle w:val="3"/>
        <w:keepNext w:val="0"/>
        <w:keepLines w:val="0"/>
        <w:spacing w:before="0" w:after="0" w:line="360" w:lineRule="auto"/>
        <w:jc w:val="center"/>
        <w:rPr>
          <w:rFonts w:ascii="宋体" w:hAnsi="宋体" w:eastAsia="宋体"/>
          <w:color w:val="auto"/>
          <w:sz w:val="24"/>
          <w:szCs w:val="21"/>
          <w:highlight w:val="none"/>
        </w:rPr>
      </w:pPr>
      <w:bookmarkStart w:id="21" w:name="_Toc507407359"/>
      <w:bookmarkStart w:id="22" w:name="_Toc6968687"/>
      <w:bookmarkStart w:id="23" w:name="_Toc466786434"/>
      <w:bookmarkStart w:id="24" w:name="_Toc28014"/>
      <w:bookmarkStart w:id="25" w:name="_Toc6882675"/>
      <w:bookmarkStart w:id="26" w:name="_Toc102277756"/>
      <w:bookmarkStart w:id="27" w:name="_Toc24057"/>
      <w:bookmarkStart w:id="28" w:name="_Toc467987807"/>
      <w:bookmarkStart w:id="29" w:name="_Toc480021037"/>
      <w:bookmarkStart w:id="30" w:name="_Toc479991566"/>
      <w:bookmarkStart w:id="31" w:name="_Toc480171863"/>
      <w:bookmarkStart w:id="32" w:name="_Toc458262599"/>
      <w:bookmarkStart w:id="33" w:name="_Toc480010692"/>
      <w:bookmarkStart w:id="34" w:name="_Toc480020241"/>
      <w:bookmarkStart w:id="35" w:name="_Toc468157520"/>
      <w:bookmarkStart w:id="36" w:name="_Toc467236724"/>
      <w:bookmarkStart w:id="37" w:name="_Toc468606013"/>
      <w:bookmarkStart w:id="38" w:name="_Toc48207756"/>
      <w:r>
        <w:rPr>
          <w:rFonts w:hint="eastAsia" w:ascii="宋体" w:hAnsi="宋体" w:eastAsia="宋体"/>
          <w:color w:val="auto"/>
          <w:sz w:val="24"/>
          <w:szCs w:val="21"/>
          <w:highlight w:val="none"/>
          <w:lang w:val="en-US" w:eastAsia="zh-CN"/>
        </w:rPr>
        <w:t>第一章</w:t>
      </w:r>
      <w:r>
        <w:rPr>
          <w:rFonts w:hint="eastAsia" w:ascii="宋体" w:hAnsi="宋体" w:eastAsia="宋体"/>
          <w:color w:val="auto"/>
          <w:sz w:val="24"/>
          <w:szCs w:val="21"/>
          <w:highlight w:val="none"/>
        </w:rPr>
        <w:t>说  明</w:t>
      </w:r>
      <w:bookmarkEnd w:id="21"/>
      <w:bookmarkEnd w:id="22"/>
      <w:bookmarkEnd w:id="23"/>
      <w:bookmarkEnd w:id="24"/>
      <w:bookmarkEnd w:id="25"/>
      <w:bookmarkEnd w:id="26"/>
      <w:bookmarkEnd w:id="27"/>
    </w:p>
    <w:p>
      <w:pPr>
        <w:pStyle w:val="4"/>
        <w:keepNext w:val="0"/>
        <w:keepLines w:val="0"/>
        <w:numPr>
          <w:ilvl w:val="0"/>
          <w:numId w:val="3"/>
        </w:numPr>
        <w:adjustRightInd/>
        <w:spacing w:before="0" w:after="0" w:line="360" w:lineRule="auto"/>
        <w:rPr>
          <w:rFonts w:hAnsi="宋体"/>
          <w:color w:val="auto"/>
          <w:sz w:val="21"/>
          <w:szCs w:val="21"/>
          <w:highlight w:val="none"/>
        </w:rPr>
      </w:pPr>
      <w:bookmarkStart w:id="39" w:name="_Toc475249114"/>
      <w:bookmarkStart w:id="40" w:name="_Toc17291"/>
      <w:bookmarkStart w:id="41" w:name="_Toc10228"/>
      <w:r>
        <w:rPr>
          <w:rFonts w:hint="eastAsia" w:hAnsi="宋体"/>
          <w:color w:val="auto"/>
          <w:sz w:val="21"/>
          <w:szCs w:val="21"/>
          <w:highlight w:val="none"/>
        </w:rPr>
        <w:t>适用范围</w:t>
      </w:r>
      <w:bookmarkEnd w:id="39"/>
      <w:bookmarkEnd w:id="40"/>
      <w:bookmarkEnd w:id="41"/>
    </w:p>
    <w:p>
      <w:pPr>
        <w:numPr>
          <w:ilvl w:val="1"/>
          <w:numId w:val="4"/>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本磋商文件仅适用于本次采购邀请中所叙述的项目。</w:t>
      </w:r>
    </w:p>
    <w:p>
      <w:pPr>
        <w:jc w:val="left"/>
        <w:rPr>
          <w:rFonts w:ascii="宋体" w:hAnsi="宋体" w:eastAsia="宋体" w:cs="宋体"/>
          <w:color w:val="auto"/>
          <w:sz w:val="21"/>
          <w:szCs w:val="21"/>
          <w:highlight w:val="none"/>
        </w:rPr>
      </w:pPr>
      <w:bookmarkStart w:id="42" w:name="_Toc475249115"/>
    </w:p>
    <w:p>
      <w:pPr>
        <w:pStyle w:val="4"/>
        <w:keepNext w:val="0"/>
        <w:keepLines w:val="0"/>
        <w:numPr>
          <w:ilvl w:val="0"/>
          <w:numId w:val="3"/>
        </w:numPr>
        <w:adjustRightInd/>
        <w:spacing w:before="0" w:after="0" w:line="360" w:lineRule="auto"/>
        <w:rPr>
          <w:rFonts w:hAnsi="宋体"/>
          <w:color w:val="auto"/>
          <w:sz w:val="21"/>
          <w:szCs w:val="21"/>
          <w:highlight w:val="none"/>
        </w:rPr>
      </w:pPr>
      <w:bookmarkStart w:id="43" w:name="_Toc8868"/>
      <w:bookmarkStart w:id="44" w:name="_Toc22176"/>
      <w:r>
        <w:rPr>
          <w:rFonts w:hint="eastAsia" w:hAnsi="宋体"/>
          <w:color w:val="auto"/>
          <w:sz w:val="21"/>
          <w:szCs w:val="21"/>
          <w:highlight w:val="none"/>
        </w:rPr>
        <w:t>定义</w:t>
      </w:r>
      <w:bookmarkEnd w:id="42"/>
      <w:bookmarkEnd w:id="43"/>
      <w:bookmarkEnd w:id="44"/>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“采购代理机构”是指</w:t>
      </w:r>
      <w:r>
        <w:rPr>
          <w:rFonts w:hint="eastAsia" w:ascii="宋体" w:hAnsi="宋体"/>
          <w:color w:val="auto"/>
          <w:sz w:val="21"/>
          <w:szCs w:val="21"/>
          <w:highlight w:val="none"/>
          <w:lang w:eastAsia="zh-CN"/>
        </w:rPr>
        <w:t>东莞市中逸招标有限责任公司</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“供应商”指根据磋商文件要求进行文件领购并向采购代理机构提交响应文件参与本项目的法人。</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“法人”是依法在国内进行注册并具有民事权利能力和民事行为能力，依法独立享有民事权利和承担民事义务的组织。</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“货物”是指</w:t>
      </w:r>
      <w:r>
        <w:rPr>
          <w:rFonts w:ascii="宋体" w:hAnsi="宋体" w:eastAsia="宋体"/>
          <w:color w:val="auto"/>
          <w:sz w:val="21"/>
          <w:szCs w:val="21"/>
          <w:highlight w:val="none"/>
        </w:rPr>
        <w:t>各种形态和种类的物品，包括原材料、燃料、设备、产品等</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“工程”是指建设工程，包括建筑物和构筑物的新建、改建、扩建及其相关的装修、拆除、修缮等。</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“语言”是指采购文件的语言为简体中文。</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“日期”是指公历日。</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“时间”是指北京时间。</w:t>
      </w:r>
    </w:p>
    <w:p>
      <w:pPr>
        <w:rPr>
          <w:rFonts w:ascii="宋体" w:hAnsi="宋体" w:eastAsia="宋体" w:cs="宋体"/>
          <w:color w:val="auto"/>
          <w:sz w:val="21"/>
          <w:szCs w:val="21"/>
          <w:highlight w:val="none"/>
        </w:rPr>
      </w:pPr>
      <w:bookmarkStart w:id="45" w:name="_Toc110953831"/>
      <w:bookmarkStart w:id="46" w:name="_Toc6882676"/>
      <w:bookmarkStart w:id="47" w:name="_Toc466786435"/>
      <w:bookmarkStart w:id="48" w:name="_Toc102277757"/>
      <w:bookmarkStart w:id="49" w:name="_Toc6968688"/>
      <w:bookmarkStart w:id="50" w:name="_Toc507407360"/>
    </w:p>
    <w:p>
      <w:pPr>
        <w:pStyle w:val="4"/>
        <w:keepNext w:val="0"/>
        <w:keepLines w:val="0"/>
        <w:numPr>
          <w:ilvl w:val="0"/>
          <w:numId w:val="3"/>
        </w:numPr>
        <w:adjustRightInd/>
        <w:spacing w:before="0" w:after="0" w:line="360" w:lineRule="auto"/>
        <w:rPr>
          <w:rFonts w:hAnsi="宋体"/>
          <w:color w:val="auto"/>
          <w:sz w:val="21"/>
          <w:szCs w:val="21"/>
          <w:highlight w:val="none"/>
        </w:rPr>
      </w:pPr>
      <w:bookmarkStart w:id="51" w:name="_Toc31412"/>
      <w:bookmarkStart w:id="52" w:name="_Toc1083"/>
      <w:r>
        <w:rPr>
          <w:rFonts w:hint="eastAsia" w:hAnsi="宋体"/>
          <w:color w:val="auto"/>
          <w:sz w:val="21"/>
          <w:szCs w:val="21"/>
          <w:highlight w:val="none"/>
        </w:rPr>
        <w:t>适用法律</w:t>
      </w:r>
      <w:bookmarkEnd w:id="45"/>
      <w:bookmarkEnd w:id="51"/>
      <w:bookmarkEnd w:id="52"/>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highlight w:val="none"/>
        </w:rPr>
      </w:pPr>
      <w:bookmarkStart w:id="53" w:name="_Toc110953832"/>
    </w:p>
    <w:p>
      <w:pPr>
        <w:pStyle w:val="4"/>
        <w:keepNext w:val="0"/>
        <w:keepLines w:val="0"/>
        <w:numPr>
          <w:ilvl w:val="0"/>
          <w:numId w:val="3"/>
        </w:numPr>
        <w:adjustRightInd/>
        <w:spacing w:before="0" w:after="0" w:line="360" w:lineRule="auto"/>
        <w:rPr>
          <w:rFonts w:hAnsi="宋体"/>
          <w:color w:val="auto"/>
          <w:sz w:val="21"/>
          <w:szCs w:val="21"/>
          <w:highlight w:val="none"/>
        </w:rPr>
      </w:pPr>
      <w:bookmarkStart w:id="54" w:name="_Toc15452"/>
      <w:bookmarkStart w:id="55" w:name="_Toc18833"/>
      <w:r>
        <w:rPr>
          <w:rFonts w:hint="eastAsia" w:hAnsi="宋体"/>
          <w:color w:val="auto"/>
          <w:sz w:val="21"/>
          <w:szCs w:val="21"/>
          <w:highlight w:val="none"/>
        </w:rPr>
        <w:t>知识产权</w:t>
      </w:r>
      <w:bookmarkEnd w:id="53"/>
      <w:bookmarkEnd w:id="54"/>
      <w:bookmarkEnd w:id="55"/>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采购人享有本项目实施过程中产生的知识成果及知识产权。</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供应商如欲在项目实施过程中采用自有知识成果，需在响应文件中声明，并提供相关知识产权证明文件。使用该知识成果后，供应商需提供开发接口和开发手册等技术文档。</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采购货物为计算机办公设备或含有计算机办公设备时，供应商提供的产品必须是预装正版操作系统软件的计算机产品。</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供应商提供的服务、货物经认定存在侵权行为的，其响应文件无效，并上报相关监管部门。</w:t>
      </w:r>
    </w:p>
    <w:p>
      <w:pPr>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56" w:name="_Toc5242"/>
      <w:bookmarkStart w:id="57" w:name="_Toc29484"/>
      <w:bookmarkStart w:id="58" w:name="_Toc110953833"/>
      <w:r>
        <w:rPr>
          <w:rFonts w:hint="eastAsia" w:hAnsi="宋体"/>
          <w:color w:val="auto"/>
          <w:sz w:val="21"/>
          <w:szCs w:val="21"/>
          <w:highlight w:val="none"/>
        </w:rPr>
        <w:t>关于联合体报价</w:t>
      </w:r>
      <w:bookmarkEnd w:id="56"/>
      <w:bookmarkEnd w:id="57"/>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对接受联合体报价的项目：两个以上的自然人、法人或者其他组织可以组成一个联合体，以一个供应商的身份共同参加政府采购。</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以联合体形式参与项目的供应商在领购磋商文件时，应提供所有联合体组成成员的营业执照复印件，并加盖各联合体组成成员的公章。</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联合体各方均应当符合《政府采购法》第二十二条规定的条件。</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采购人根据采购项目的特殊要求规定供应商特定条件的，联合体各方中至少应当有一方符合采购人规定的特定条件。</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供应商为联合体的，可以由联合体中的任意一方交纳保证金，其交纳的保证金对联合体各方均具有约束力。</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联合体中有同类资质的供应商按照联合体分工承担相同工作的，应当按照资质等级较低的联合体成员确定资质等级。</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除联合体协议明确授权盖章单位外，联合体报价时响应文件中所有要求盖章的地方均须加盖联合体所有组成成员的公章，否则该处盖章无效。</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bidi w:val="0"/>
        <w:rPr>
          <w:color w:val="auto"/>
          <w:highlight w:val="none"/>
        </w:rPr>
      </w:pPr>
    </w:p>
    <w:bookmarkEnd w:id="58"/>
    <w:p>
      <w:pPr>
        <w:pStyle w:val="4"/>
        <w:keepNext w:val="0"/>
        <w:keepLines w:val="0"/>
        <w:numPr>
          <w:ilvl w:val="0"/>
          <w:numId w:val="3"/>
        </w:numPr>
        <w:adjustRightInd/>
        <w:spacing w:before="0" w:after="0" w:line="360" w:lineRule="auto"/>
        <w:rPr>
          <w:rFonts w:hAnsi="宋体"/>
          <w:color w:val="auto"/>
          <w:sz w:val="21"/>
          <w:szCs w:val="21"/>
          <w:highlight w:val="none"/>
        </w:rPr>
      </w:pPr>
      <w:bookmarkStart w:id="59" w:name="_Toc25157"/>
      <w:bookmarkStart w:id="60" w:name="_Toc2836"/>
      <w:r>
        <w:rPr>
          <w:rFonts w:hint="eastAsia" w:hAnsi="宋体"/>
          <w:color w:val="auto"/>
          <w:sz w:val="21"/>
          <w:szCs w:val="21"/>
          <w:highlight w:val="none"/>
        </w:rPr>
        <w:t>关于分支机构报价</w:t>
      </w:r>
      <w:bookmarkEnd w:id="59"/>
      <w:bookmarkEnd w:id="60"/>
    </w:p>
    <w:p>
      <w:pPr>
        <w:numPr>
          <w:ilvl w:val="1"/>
          <w:numId w:val="3"/>
        </w:numPr>
        <w:spacing w:line="360" w:lineRule="auto"/>
        <w:rPr>
          <w:rFonts w:ascii="宋体" w:hAnsi="宋体" w:eastAsia="宋体" w:cs="宋体"/>
          <w:color w:val="auto"/>
          <w:sz w:val="21"/>
          <w:szCs w:val="21"/>
          <w:highlight w:val="none"/>
        </w:rPr>
      </w:pPr>
      <w:bookmarkStart w:id="61" w:name="_Toc98126220"/>
      <w:bookmarkStart w:id="62" w:name="_Toc98126295"/>
      <w:r>
        <w:rPr>
          <w:rFonts w:hint="eastAsia" w:ascii="宋体" w:hAnsi="宋体" w:eastAsia="宋体" w:cs="宋体"/>
          <w:color w:val="auto"/>
          <w:sz w:val="21"/>
          <w:szCs w:val="21"/>
          <w:highlight w:val="none"/>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1"/>
      <w:bookmarkEnd w:id="62"/>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63" w:name="_Toc16198"/>
      <w:bookmarkStart w:id="64" w:name="_Toc110953834"/>
      <w:bookmarkStart w:id="65" w:name="_Toc18108"/>
      <w:r>
        <w:rPr>
          <w:rFonts w:hint="eastAsia" w:hAnsi="宋体"/>
          <w:color w:val="auto"/>
          <w:sz w:val="21"/>
          <w:szCs w:val="21"/>
          <w:highlight w:val="none"/>
        </w:rPr>
        <w:t>保密及其它注意事项</w:t>
      </w:r>
      <w:bookmarkEnd w:id="63"/>
      <w:bookmarkEnd w:id="64"/>
      <w:bookmarkEnd w:id="65"/>
    </w:p>
    <w:p>
      <w:pPr>
        <w:numPr>
          <w:ilvl w:val="1"/>
          <w:numId w:val="3"/>
        </w:numPr>
        <w:spacing w:line="360" w:lineRule="auto"/>
        <w:rPr>
          <w:rFonts w:ascii="宋体" w:hAnsi="宋体" w:eastAsia="宋体" w:cs="宋体"/>
          <w:color w:val="auto"/>
          <w:sz w:val="21"/>
          <w:szCs w:val="21"/>
          <w:highlight w:val="none"/>
        </w:rPr>
      </w:pPr>
      <w:bookmarkStart w:id="66" w:name="_Toc98126222"/>
      <w:bookmarkStart w:id="67" w:name="_Toc98126297"/>
      <w:r>
        <w:rPr>
          <w:rFonts w:hint="eastAsia" w:ascii="宋体" w:hAnsi="宋体" w:eastAsia="宋体" w:cs="宋体"/>
          <w:color w:val="auto"/>
          <w:sz w:val="21"/>
          <w:szCs w:val="21"/>
          <w:highlight w:val="none"/>
        </w:rPr>
        <w:t>凡参与采购工作的有关人员均应自觉接受有关主管部门的监督，不得向他人透露可能影响公平竞争的有关情况。</w:t>
      </w:r>
      <w:bookmarkEnd w:id="66"/>
      <w:bookmarkEnd w:id="67"/>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在评审期间，供应商不得向磋商小组成员询问评审情况，不得进行旨在影响评审结果的活动。</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供应商应承担所有与准备和参加报价有关的费用。不论报价的结果如何，采购代理机构和采购人均无义务和责任承担这些费用。</w:t>
      </w:r>
    </w:p>
    <w:p>
      <w:pPr>
        <w:spacing w:line="360" w:lineRule="auto"/>
        <w:ind w:firstLine="420" w:firstLineChars="200"/>
        <w:rPr>
          <w:rFonts w:ascii="宋体" w:hAnsi="宋体" w:eastAsia="宋体" w:cs="宋体"/>
          <w:color w:val="auto"/>
          <w:sz w:val="21"/>
          <w:szCs w:val="21"/>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68" w:name="_Toc25468"/>
      <w:bookmarkStart w:id="69" w:name="_Toc23588"/>
      <w:r>
        <w:rPr>
          <w:rFonts w:hint="eastAsia" w:ascii="宋体" w:hAnsi="宋体" w:eastAsia="宋体"/>
          <w:color w:val="auto"/>
          <w:sz w:val="24"/>
          <w:szCs w:val="21"/>
          <w:highlight w:val="none"/>
          <w:lang w:val="en-US" w:eastAsia="zh-CN"/>
        </w:rPr>
        <w:t>第二章</w:t>
      </w:r>
      <w:r>
        <w:rPr>
          <w:rFonts w:hint="eastAsia" w:ascii="宋体" w:hAnsi="宋体" w:eastAsia="宋体"/>
          <w:color w:val="auto"/>
          <w:sz w:val="24"/>
          <w:szCs w:val="21"/>
          <w:highlight w:val="none"/>
        </w:rPr>
        <w:t>磋商文件说明</w:t>
      </w:r>
      <w:bookmarkEnd w:id="46"/>
      <w:bookmarkEnd w:id="47"/>
      <w:bookmarkEnd w:id="48"/>
      <w:bookmarkEnd w:id="49"/>
      <w:bookmarkEnd w:id="50"/>
      <w:bookmarkEnd w:id="68"/>
      <w:bookmarkEnd w:id="69"/>
    </w:p>
    <w:p>
      <w:pPr>
        <w:pStyle w:val="4"/>
        <w:keepNext w:val="0"/>
        <w:keepLines w:val="0"/>
        <w:numPr>
          <w:ilvl w:val="0"/>
          <w:numId w:val="3"/>
        </w:numPr>
        <w:adjustRightInd/>
        <w:spacing w:before="0" w:after="0" w:line="360" w:lineRule="auto"/>
        <w:rPr>
          <w:rFonts w:hAnsi="宋体"/>
          <w:color w:val="auto"/>
          <w:sz w:val="21"/>
          <w:szCs w:val="21"/>
          <w:highlight w:val="none"/>
        </w:rPr>
      </w:pPr>
      <w:bookmarkStart w:id="70" w:name="_Toc4511"/>
      <w:bookmarkStart w:id="71" w:name="_Toc21439"/>
      <w:bookmarkStart w:id="72" w:name="_Toc110953836"/>
      <w:bookmarkStart w:id="73" w:name="_Toc102277758"/>
      <w:bookmarkStart w:id="74" w:name="_Toc6968689"/>
      <w:bookmarkStart w:id="75" w:name="_Toc6882677"/>
      <w:bookmarkStart w:id="76" w:name="_Toc507407361"/>
      <w:bookmarkStart w:id="77" w:name="_Toc466786436"/>
      <w:r>
        <w:rPr>
          <w:rFonts w:hint="eastAsia" w:hAnsi="宋体"/>
          <w:color w:val="auto"/>
          <w:sz w:val="21"/>
          <w:szCs w:val="21"/>
          <w:highlight w:val="none"/>
        </w:rPr>
        <w:t>采购文件构成</w:t>
      </w:r>
      <w:bookmarkEnd w:id="70"/>
      <w:bookmarkEnd w:id="71"/>
      <w:bookmarkEnd w:id="72"/>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采购文件由下列文件以及在采购过程中发出的澄清更正文件组成：</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磋商邀请函；</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磋商资料表；</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供应商须知；</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用户需求；</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合同书格式；</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响应文件格式；</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在采购过程中由集中采购机构发出的澄清更正文件等。</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采购文件的澄清更正：</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采购期间，供应商有义务上网查看，公告一经上网发布，即视为送达。因供应商未及时上网查看而造成的所有后果，由供应商自行承担。</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根据采购的具体情况，采购代理机构可延长响应文件递交截止时间和磋商时间，并将变更时间在指定媒体上发布公告及通知所有报名及购买采购文件的供应商。</w:t>
      </w:r>
    </w:p>
    <w:bookmarkEnd w:id="73"/>
    <w:bookmarkEnd w:id="74"/>
    <w:bookmarkEnd w:id="75"/>
    <w:bookmarkEnd w:id="76"/>
    <w:bookmarkEnd w:id="77"/>
    <w:p>
      <w:pPr>
        <w:pStyle w:val="3"/>
        <w:keepNext w:val="0"/>
        <w:keepLines w:val="0"/>
        <w:spacing w:before="0" w:after="0" w:line="360" w:lineRule="auto"/>
        <w:jc w:val="center"/>
        <w:rPr>
          <w:rFonts w:ascii="宋体" w:hAnsi="宋体" w:eastAsia="宋体"/>
          <w:color w:val="auto"/>
          <w:sz w:val="24"/>
          <w:szCs w:val="21"/>
          <w:highlight w:val="none"/>
        </w:rPr>
      </w:pPr>
      <w:bookmarkStart w:id="78" w:name="_Toc110953838"/>
      <w:bookmarkStart w:id="79" w:name="_Toc25500"/>
      <w:bookmarkStart w:id="80" w:name="_Toc158"/>
      <w:bookmarkStart w:id="81" w:name="_Toc102277759"/>
      <w:bookmarkStart w:id="82" w:name="_Toc507407362"/>
      <w:bookmarkStart w:id="83" w:name="_Toc6968690"/>
      <w:bookmarkStart w:id="84" w:name="_Toc466786437"/>
      <w:bookmarkStart w:id="85" w:name="_Toc6882678"/>
      <w:r>
        <w:rPr>
          <w:rFonts w:hint="eastAsia" w:ascii="宋体" w:hAnsi="宋体" w:eastAsia="宋体"/>
          <w:color w:val="auto"/>
          <w:sz w:val="24"/>
          <w:szCs w:val="21"/>
          <w:highlight w:val="none"/>
          <w:lang w:val="en-US" w:eastAsia="zh-CN"/>
        </w:rPr>
        <w:t>第三章</w:t>
      </w:r>
      <w:r>
        <w:rPr>
          <w:rFonts w:hint="eastAsia" w:ascii="宋体" w:hAnsi="宋体" w:eastAsia="宋体"/>
          <w:color w:val="auto"/>
          <w:sz w:val="24"/>
          <w:szCs w:val="21"/>
          <w:highlight w:val="none"/>
        </w:rPr>
        <w:t>响应文件的</w:t>
      </w:r>
      <w:bookmarkEnd w:id="78"/>
      <w:r>
        <w:rPr>
          <w:rFonts w:hint="eastAsia" w:ascii="宋体" w:hAnsi="宋体" w:eastAsia="宋体"/>
          <w:color w:val="auto"/>
          <w:sz w:val="24"/>
          <w:szCs w:val="21"/>
          <w:highlight w:val="none"/>
        </w:rPr>
        <w:t>编制</w:t>
      </w:r>
      <w:bookmarkEnd w:id="79"/>
      <w:bookmarkEnd w:id="80"/>
    </w:p>
    <w:p>
      <w:pPr>
        <w:pStyle w:val="4"/>
        <w:keepNext w:val="0"/>
        <w:keepLines w:val="0"/>
        <w:numPr>
          <w:ilvl w:val="0"/>
          <w:numId w:val="3"/>
        </w:numPr>
        <w:adjustRightInd/>
        <w:spacing w:before="0" w:after="0" w:line="360" w:lineRule="auto"/>
        <w:rPr>
          <w:rFonts w:hAnsi="宋体"/>
          <w:color w:val="auto"/>
          <w:sz w:val="21"/>
          <w:szCs w:val="21"/>
          <w:highlight w:val="none"/>
        </w:rPr>
      </w:pPr>
      <w:bookmarkStart w:id="86" w:name="_Toc4681"/>
      <w:bookmarkStart w:id="87" w:name="_Toc19833"/>
      <w:bookmarkStart w:id="88" w:name="_Toc110953839"/>
      <w:r>
        <w:rPr>
          <w:rFonts w:hint="eastAsia" w:hAnsi="宋体"/>
          <w:color w:val="auto"/>
          <w:sz w:val="21"/>
          <w:szCs w:val="21"/>
          <w:highlight w:val="none"/>
        </w:rPr>
        <w:t>响应文件的语言及度量衡单位</w:t>
      </w:r>
      <w:bookmarkEnd w:id="86"/>
      <w:bookmarkEnd w:id="87"/>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highlight w:val="none"/>
        </w:rPr>
        <w:t>（中文译本应由翻译机构盖章或者翻译人员签名确认，否则按无效处理）</w:t>
      </w:r>
      <w:r>
        <w:rPr>
          <w:rFonts w:hint="eastAsia" w:ascii="宋体" w:hAnsi="宋体" w:eastAsia="宋体"/>
          <w:bCs/>
          <w:color w:val="auto"/>
          <w:sz w:val="21"/>
          <w:szCs w:val="21"/>
          <w:highlight w:val="none"/>
        </w:rPr>
        <w:t>。</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除非采购文件在技术规格中另有规定，供应商在采购文件中及其与采购代理机构和采购人所有往来文件中的所有计量单位均应采用中华人民共和国法定计量单位。</w:t>
      </w:r>
    </w:p>
    <w:p>
      <w:pPr>
        <w:bidi w:val="0"/>
        <w:rPr>
          <w:color w:val="auto"/>
          <w:highlight w:val="none"/>
        </w:rPr>
      </w:pPr>
    </w:p>
    <w:bookmarkEnd w:id="88"/>
    <w:p>
      <w:pPr>
        <w:pStyle w:val="4"/>
        <w:keepNext w:val="0"/>
        <w:keepLines w:val="0"/>
        <w:numPr>
          <w:ilvl w:val="0"/>
          <w:numId w:val="3"/>
        </w:numPr>
        <w:adjustRightInd/>
        <w:spacing w:before="0" w:after="0" w:line="360" w:lineRule="auto"/>
        <w:rPr>
          <w:rFonts w:hAnsi="宋体"/>
          <w:color w:val="auto"/>
          <w:sz w:val="21"/>
          <w:szCs w:val="21"/>
          <w:highlight w:val="none"/>
        </w:rPr>
      </w:pPr>
      <w:bookmarkStart w:id="89" w:name="_Toc18228"/>
      <w:bookmarkStart w:id="90" w:name="_Toc25730"/>
      <w:r>
        <w:rPr>
          <w:rFonts w:hint="eastAsia" w:hAnsi="宋体"/>
          <w:color w:val="auto"/>
          <w:sz w:val="21"/>
          <w:szCs w:val="21"/>
          <w:highlight w:val="none"/>
        </w:rPr>
        <w:t>响应文件编制</w:t>
      </w:r>
      <w:bookmarkEnd w:id="89"/>
      <w:bookmarkEnd w:id="90"/>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供应商必须对响应文件所提供的全部资料的真实性承担法律责任，并无条件接受采购人或采购代理机构及政府采购监督管理部门等对其中任何资料进行核实的要求。</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如果因为供应商响应文件填报的内容不详，或没有提供采购文件中所要求的全部资料及数据，由此造成的后果，其责任由供应商承担。</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磋商小组进行供应商授权代表人身份审查及供应商报价审查，供应商应将首次报价一览表及授权委托书单独密封提交，并在信封上标明“报价文件”字样。供应商的法定代表人参加磋商时，须开具法定代表人证明书，按上述要求一并密封提交。“报价文件”份数及签章等要求与响应文件正本相同（1份）。</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供应商应按响应文件的</w:t>
      </w:r>
      <w:r>
        <w:rPr>
          <w:rFonts w:hint="eastAsia" w:ascii="宋体" w:hAnsi="宋体" w:eastAsia="宋体"/>
          <w:color w:val="auto"/>
          <w:sz w:val="21"/>
          <w:szCs w:val="21"/>
          <w:highlight w:val="none"/>
        </w:rPr>
        <w:t>用户需求中的要求进行一次报价</w:t>
      </w:r>
      <w:r>
        <w:rPr>
          <w:rFonts w:hint="eastAsia" w:ascii="宋体" w:hAnsi="宋体" w:eastAsia="宋体"/>
          <w:bCs/>
          <w:color w:val="auto"/>
          <w:sz w:val="21"/>
          <w:szCs w:val="21"/>
          <w:highlight w:val="none"/>
        </w:rPr>
        <w:t>；</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供应商所提供的货物和服务均应以人民币</w:t>
      </w:r>
      <w:r>
        <w:rPr>
          <w:rFonts w:hint="eastAsia" w:ascii="宋体" w:hAnsi="宋体" w:eastAsia="宋体"/>
          <w:color w:val="auto"/>
          <w:sz w:val="21"/>
          <w:szCs w:val="21"/>
          <w:highlight w:val="none"/>
        </w:rPr>
        <w:t>（或相关费率）</w:t>
      </w:r>
      <w:r>
        <w:rPr>
          <w:rFonts w:hint="eastAsia" w:ascii="宋体" w:hAnsi="宋体" w:eastAsia="宋体"/>
          <w:bCs/>
          <w:color w:val="auto"/>
          <w:sz w:val="21"/>
          <w:szCs w:val="21"/>
          <w:highlight w:val="none"/>
        </w:rPr>
        <w:t>报价（具体报价要求详见用户需求）；</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报价应包含完成本次采购所有服务内容的费用，包含各种税务费及合同实施过程中的全部费用；</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经磋商后，供应商所报的最后磋商报价在合同执行过程中是固定不变的，不得以任何理由予以变更；</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供应商只能就单个项目提供唯一的方案和报价，不接受选择性的方案和报价，方案或报价不是唯一的响应文件作无效处理；</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最终报价文件为供应商响应文件组成的一部分，其报价有效期应与响应文件有效期保持一致；</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bCs/>
          <w:color w:val="auto"/>
          <w:sz w:val="21"/>
          <w:szCs w:val="21"/>
          <w:highlight w:val="none"/>
        </w:rPr>
        <w:t>供应商名称与供应商公章不一致，若供应商名称已进行变更，应在响应文件中提供相应的证明材料并加盖公章，否则响应文件无效。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响应文件密封、标记及内容与本项目采购信息不符，导致无法分辨所参与项目为本项目的，响应文件无效。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响应文件的签署：未按采购文件要求或未按响应文件所要求格式对响应文件进行签署授权的，其报价无效。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电报、电话、传真、电子邮件形式的响应文件概不接受。</w:t>
      </w:r>
    </w:p>
    <w:p>
      <w:pPr>
        <w:spacing w:line="360" w:lineRule="auto"/>
        <w:rPr>
          <w:rFonts w:ascii="宋体" w:hAnsi="宋体" w:eastAsia="宋体"/>
          <w:bCs/>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1" w:name="_Toc26897"/>
      <w:bookmarkStart w:id="92" w:name="_Toc110953840"/>
      <w:bookmarkStart w:id="93" w:name="_Toc11910"/>
      <w:r>
        <w:rPr>
          <w:rFonts w:hint="eastAsia" w:hAnsi="宋体"/>
          <w:color w:val="auto"/>
          <w:sz w:val="21"/>
          <w:szCs w:val="21"/>
          <w:highlight w:val="none"/>
        </w:rPr>
        <w:t>响应文件的内容</w:t>
      </w:r>
      <w:bookmarkEnd w:id="91"/>
      <w:bookmarkEnd w:id="92"/>
      <w:bookmarkEnd w:id="93"/>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证明供应商合格和资格的文件。</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响应文件格式中要求必须提供的表格。</w:t>
      </w:r>
    </w:p>
    <w:p>
      <w:pPr>
        <w:spacing w:line="360" w:lineRule="auto"/>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4" w:name="_Toc15387"/>
      <w:bookmarkStart w:id="95" w:name="_Toc110953841"/>
      <w:bookmarkStart w:id="96" w:name="_Toc1662"/>
      <w:r>
        <w:rPr>
          <w:rFonts w:hint="eastAsia" w:hAnsi="宋体"/>
          <w:color w:val="auto"/>
          <w:sz w:val="21"/>
          <w:szCs w:val="21"/>
          <w:highlight w:val="none"/>
        </w:rPr>
        <w:t>响应文件格式</w:t>
      </w:r>
      <w:bookmarkEnd w:id="94"/>
      <w:bookmarkEnd w:id="95"/>
      <w:bookmarkEnd w:id="96"/>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7" w:name="_Toc1898"/>
      <w:bookmarkStart w:id="98" w:name="_Toc21656"/>
      <w:r>
        <w:rPr>
          <w:rFonts w:hint="eastAsia" w:hAnsi="宋体"/>
          <w:color w:val="auto"/>
          <w:sz w:val="21"/>
          <w:szCs w:val="21"/>
          <w:highlight w:val="none"/>
        </w:rPr>
        <w:t>磋商保证金</w:t>
      </w:r>
      <w:bookmarkEnd w:id="97"/>
      <w:bookmarkEnd w:id="98"/>
      <w:r>
        <w:rPr>
          <w:rFonts w:hint="eastAsia" w:hAnsi="宋体"/>
          <w:color w:val="auto"/>
          <w:sz w:val="21"/>
          <w:szCs w:val="21"/>
          <w:highlight w:val="none"/>
          <w:lang w:eastAsia="zh-CN"/>
        </w:rPr>
        <w:t>（</w:t>
      </w:r>
      <w:r>
        <w:rPr>
          <w:rFonts w:hint="eastAsia" w:ascii="宋体" w:hAnsi="宋体"/>
          <w:b/>
          <w:color w:val="auto"/>
          <w:sz w:val="21"/>
          <w:szCs w:val="21"/>
          <w:highlight w:val="none"/>
          <w:lang w:val="en-US" w:eastAsia="zh-CN"/>
        </w:rPr>
        <w:t>本项目不需提供</w:t>
      </w:r>
      <w:r>
        <w:rPr>
          <w:rFonts w:hint="eastAsia" w:hAnsi="宋体"/>
          <w:color w:val="auto"/>
          <w:sz w:val="21"/>
          <w:szCs w:val="21"/>
          <w:highlight w:val="none"/>
        </w:rPr>
        <w:t>磋商保证金</w:t>
      </w:r>
      <w:r>
        <w:rPr>
          <w:rFonts w:hint="eastAsia" w:hAnsi="宋体"/>
          <w:color w:val="auto"/>
          <w:sz w:val="21"/>
          <w:szCs w:val="21"/>
          <w:highlight w:val="none"/>
          <w:lang w:eastAsia="zh-CN"/>
        </w:rPr>
        <w:t>）</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磋商保证金金额与采购文件要求金额保持一致（详见磋商资料表）。</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供应商应按磋商资料表中规定数额及法律规定的时间按相应包号保证金金额要求一次性提交磋商保证金，以多次汇入达到采购文件要求金额的磋商保证金无效。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磋商保证金有效期与响应文件有效期保持一致。</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缴纳磋商保证金的供应商与参与本项目的供应商名称必须一致，非参与本项目的供应商缴纳的磋商保证金无效。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采用银行转账、电汇方式提交的,付至采购代理机构指定账户上。 (详见磋商资料表)</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采用担保函提交的，应符合下列规定：</w:t>
      </w:r>
    </w:p>
    <w:p>
      <w:pPr>
        <w:pStyle w:val="7"/>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担保函有效期应与响应文件有效期一致；</w:t>
      </w:r>
    </w:p>
    <w:p>
      <w:pPr>
        <w:pStyle w:val="7"/>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担保金额应与本项目的磋商保证金一致；</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保证金不接受现金方式（包括以存现方式）提交，未按要求提交磋商保证金的供应商其响应文件作无效处理。</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未成交的供应商保证金在采购结果公示发出后5个工作日内退还，成交供应商的保证金在采购合同签订后5个工作日内退还。</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为方便退还未成交的供应商保证金，供应商应制作《磋商保证金汇入情况说明》随响应文件一并递交。</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有下列情形之一的，磋商保证金不予退还：</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供应商在提交响应文件截止时间后撤回响应文件的；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供应商在响应文件中提供虚假材料的；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除因不可抗力或磋商文件（本文件）、询价通知书（本文件）认可的情形以外，成交供应商不与采购人签订合同的；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供应商与采购人、其他供应商或者采购代理机构恶意串通的；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采购文件规定的其他情形。</w:t>
      </w:r>
    </w:p>
    <w:p>
      <w:pPr>
        <w:spacing w:line="480" w:lineRule="exact"/>
        <w:ind w:firstLine="480" w:firstLineChars="200"/>
        <w:rPr>
          <w:rFonts w:ascii="宋体" w:hAnsi="宋体" w:eastAsia="宋体"/>
          <w:color w:val="auto"/>
          <w:sz w:val="24"/>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9" w:name="_Toc480010709"/>
      <w:bookmarkStart w:id="100" w:name="_Toc479991583"/>
      <w:bookmarkStart w:id="101" w:name="_Toc480021054"/>
      <w:bookmarkStart w:id="102" w:name="_Toc468606030"/>
      <w:bookmarkStart w:id="103" w:name="_Toc480020258"/>
      <w:bookmarkStart w:id="104" w:name="_Toc458262615"/>
      <w:bookmarkStart w:id="105" w:name="_Toc110953842"/>
      <w:bookmarkStart w:id="106" w:name="_Toc467987824"/>
      <w:bookmarkStart w:id="107" w:name="_Toc10456"/>
      <w:bookmarkStart w:id="108" w:name="_Toc480171880"/>
      <w:bookmarkStart w:id="109" w:name="_Toc467236741"/>
      <w:bookmarkStart w:id="110" w:name="_Toc454701382"/>
      <w:bookmarkStart w:id="111" w:name="_Toc25734"/>
      <w:bookmarkStart w:id="112" w:name="_Toc468157537"/>
      <w:bookmarkStart w:id="113" w:name="_Toc503758471"/>
      <w:r>
        <w:rPr>
          <w:rFonts w:hint="eastAsia" w:hAnsi="宋体"/>
          <w:color w:val="auto"/>
          <w:sz w:val="21"/>
          <w:szCs w:val="21"/>
          <w:highlight w:val="none"/>
        </w:rPr>
        <w:t>★报价（响应文件）有效期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响应文件从开启响应文件之日起，报价（响应文件）有效期为</w:t>
      </w:r>
      <w:r>
        <w:rPr>
          <w:rFonts w:hint="eastAsia" w:ascii="宋体" w:hAnsi="宋体" w:eastAsia="宋体"/>
          <w:bCs/>
          <w:color w:val="auto"/>
          <w:sz w:val="21"/>
          <w:szCs w:val="21"/>
          <w:highlight w:val="none"/>
          <w:lang w:eastAsia="zh-CN"/>
        </w:rPr>
        <w:t>90个日历日</w:t>
      </w:r>
      <w:r>
        <w:rPr>
          <w:rFonts w:hint="eastAsia" w:ascii="宋体" w:hAnsi="宋体" w:eastAsia="宋体"/>
          <w:bCs/>
          <w:color w:val="auto"/>
          <w:sz w:val="21"/>
          <w:szCs w:val="21"/>
          <w:highlight w:val="none"/>
        </w:rPr>
        <w:t>。</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特殊情况下，采购代理机构可于响应有效期期满之前，要求供应商同意延长响应有效期，要求与答复均应为书面形式。对于同意该要求的供应商，既不要求也不允许其修改响应文件。</w:t>
      </w:r>
    </w:p>
    <w:p>
      <w:pPr>
        <w:pStyle w:val="7"/>
        <w:rPr>
          <w:rFonts w:ascii="宋体" w:hAnsi="宋体" w:eastAsia="宋体" w:cs="宋体"/>
          <w:color w:val="auto"/>
          <w:sz w:val="21"/>
          <w:szCs w:val="21"/>
          <w:highlight w:val="none"/>
        </w:rPr>
      </w:pPr>
    </w:p>
    <w:bookmarkEnd w:id="81"/>
    <w:bookmarkEnd w:id="82"/>
    <w:bookmarkEnd w:id="83"/>
    <w:bookmarkEnd w:id="84"/>
    <w:bookmarkEnd w:id="85"/>
    <w:p>
      <w:pPr>
        <w:pStyle w:val="3"/>
        <w:keepNext w:val="0"/>
        <w:keepLines w:val="0"/>
        <w:spacing w:before="0" w:after="0" w:line="360" w:lineRule="auto"/>
        <w:jc w:val="center"/>
        <w:rPr>
          <w:rFonts w:ascii="宋体" w:hAnsi="宋体" w:eastAsia="宋体"/>
          <w:color w:val="auto"/>
          <w:sz w:val="24"/>
          <w:szCs w:val="21"/>
          <w:highlight w:val="none"/>
        </w:rPr>
      </w:pPr>
      <w:bookmarkStart w:id="114" w:name="_Toc110953843"/>
      <w:bookmarkStart w:id="115" w:name="_Toc7006"/>
      <w:bookmarkStart w:id="116" w:name="_Toc32392"/>
      <w:bookmarkStart w:id="117" w:name="_Toc507407363"/>
      <w:bookmarkStart w:id="118" w:name="_Toc102277760"/>
      <w:bookmarkStart w:id="119" w:name="_Toc466786438"/>
      <w:bookmarkStart w:id="120" w:name="_Toc6882679"/>
      <w:bookmarkStart w:id="121" w:name="_Toc6968691"/>
      <w:r>
        <w:rPr>
          <w:rFonts w:hint="eastAsia" w:ascii="宋体" w:hAnsi="宋体" w:eastAsia="宋体"/>
          <w:color w:val="auto"/>
          <w:sz w:val="24"/>
          <w:szCs w:val="21"/>
          <w:highlight w:val="none"/>
          <w:lang w:val="en-US" w:eastAsia="zh-CN"/>
        </w:rPr>
        <w:t>第四章</w:t>
      </w:r>
      <w:r>
        <w:rPr>
          <w:rFonts w:hint="eastAsia" w:ascii="宋体" w:hAnsi="宋体" w:eastAsia="宋体"/>
          <w:color w:val="auto"/>
          <w:sz w:val="24"/>
          <w:szCs w:val="21"/>
          <w:highlight w:val="none"/>
        </w:rPr>
        <w:t>响应文件的递交</w:t>
      </w:r>
      <w:bookmarkEnd w:id="114"/>
      <w:bookmarkEnd w:id="115"/>
      <w:bookmarkEnd w:id="116"/>
    </w:p>
    <w:p>
      <w:pPr>
        <w:pStyle w:val="4"/>
        <w:keepNext w:val="0"/>
        <w:keepLines w:val="0"/>
        <w:numPr>
          <w:ilvl w:val="0"/>
          <w:numId w:val="3"/>
        </w:numPr>
        <w:adjustRightInd/>
        <w:spacing w:before="0" w:after="0" w:line="360" w:lineRule="auto"/>
        <w:rPr>
          <w:rFonts w:hAnsi="宋体"/>
          <w:color w:val="auto"/>
          <w:sz w:val="21"/>
          <w:szCs w:val="21"/>
          <w:highlight w:val="none"/>
        </w:rPr>
      </w:pPr>
      <w:bookmarkStart w:id="122" w:name="_Toc4400"/>
      <w:bookmarkStart w:id="123" w:name="_Toc13611"/>
      <w:bookmarkStart w:id="124" w:name="_Toc110953844"/>
      <w:r>
        <w:rPr>
          <w:rFonts w:hint="eastAsia" w:hAnsi="宋体"/>
          <w:color w:val="auto"/>
          <w:sz w:val="21"/>
          <w:szCs w:val="21"/>
          <w:highlight w:val="none"/>
        </w:rPr>
        <w:t>响应文件的密封和标记</w:t>
      </w:r>
      <w:bookmarkEnd w:id="122"/>
      <w:bookmarkEnd w:id="123"/>
      <w:bookmarkEnd w:id="124"/>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供应商应当对响应文件进行装订，价格文件、商务文件、技术文件可</w:t>
      </w:r>
      <w:r>
        <w:rPr>
          <w:rFonts w:hint="eastAsia" w:ascii="宋体" w:hAnsi="宋体" w:eastAsia="宋体"/>
          <w:bCs/>
          <w:color w:val="auto"/>
          <w:sz w:val="21"/>
          <w:szCs w:val="21"/>
          <w:highlight w:val="none"/>
          <w:lang w:val="en-US" w:eastAsia="zh-CN"/>
        </w:rPr>
        <w:t>合装订</w:t>
      </w:r>
      <w:r>
        <w:rPr>
          <w:rFonts w:hint="eastAsia" w:ascii="宋体" w:hAnsi="宋体" w:eastAsia="宋体"/>
          <w:bCs/>
          <w:color w:val="auto"/>
          <w:sz w:val="21"/>
          <w:szCs w:val="21"/>
          <w:highlight w:val="none"/>
        </w:rPr>
        <w:t>为一册，也可根据自身需要分册</w:t>
      </w:r>
      <w:r>
        <w:rPr>
          <w:rFonts w:hint="eastAsia" w:ascii="宋体" w:hAnsi="宋体" w:eastAsia="宋体"/>
          <w:bCs/>
          <w:color w:val="auto"/>
          <w:sz w:val="21"/>
          <w:szCs w:val="21"/>
          <w:highlight w:val="none"/>
          <w:lang w:val="en-US" w:eastAsia="zh-CN"/>
        </w:rPr>
        <w:t>装订，</w:t>
      </w:r>
      <w:r>
        <w:rPr>
          <w:rFonts w:hint="eastAsia" w:ascii="宋体" w:hAnsi="宋体" w:eastAsia="宋体"/>
          <w:bCs/>
          <w:color w:val="auto"/>
          <w:sz w:val="21"/>
          <w:szCs w:val="21"/>
          <w:highlight w:val="none"/>
        </w:rPr>
        <w:t>对未经装订的响应文件可能发生的文件散落或缺损，由此产生的后果由供应商承担。</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联合体响应文件的【正本】及【副本】的封面及骑缝均须加盖所有联合体组成成员的公章。（文件每页盖章等同于盖骑缝章）</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供应商可将响应文件正本和所有的副本分开密封装在单独的信封中，且在信封上标明“正本”“副本”字样。然后再将所有信封封装在一个外层信封中。</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电子文件内容包括：由供应商自行制作的与正本文件一致的所有文件。</w:t>
      </w:r>
      <w:r>
        <w:rPr>
          <w:rFonts w:ascii="宋体" w:hAnsi="宋体" w:eastAsia="宋体"/>
          <w:color w:val="auto"/>
          <w:sz w:val="21"/>
          <w:szCs w:val="21"/>
          <w:highlight w:val="none"/>
        </w:rPr>
        <w:t>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，与正本密封包装，随正本提交。</w:t>
      </w:r>
      <w:r>
        <w:rPr>
          <w:rFonts w:hint="eastAsia" w:ascii="宋体" w:hAnsi="宋体" w:eastAsia="宋体"/>
          <w:bCs/>
          <w:color w:val="auto"/>
          <w:sz w:val="21"/>
          <w:szCs w:val="21"/>
          <w:highlight w:val="none"/>
        </w:rPr>
        <w:t>电报、电话、传真、电子邮件形式的电子响应文件概不接受。</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所有的信封均应注明：</w:t>
      </w:r>
    </w:p>
    <w:p>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收件人：</w:t>
      </w:r>
      <w:r>
        <w:rPr>
          <w:rFonts w:hint="eastAsia" w:ascii="宋体" w:hAnsi="宋体"/>
          <w:color w:val="auto"/>
          <w:sz w:val="21"/>
          <w:szCs w:val="21"/>
          <w:highlight w:val="none"/>
          <w:lang w:eastAsia="zh-CN"/>
        </w:rPr>
        <w:t>东莞市中逸招标有限责任公司</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25" w:name="_Toc5658"/>
      <w:bookmarkStart w:id="126" w:name="_Toc6425"/>
      <w:bookmarkStart w:id="127" w:name="_Toc110953845"/>
      <w:r>
        <w:rPr>
          <w:rFonts w:hint="eastAsia" w:hAnsi="宋体"/>
          <w:color w:val="auto"/>
          <w:sz w:val="21"/>
          <w:szCs w:val="21"/>
          <w:highlight w:val="none"/>
        </w:rPr>
        <w:t>响应文件的递交</w:t>
      </w:r>
      <w:bookmarkEnd w:id="125"/>
      <w:bookmarkEnd w:id="126"/>
      <w:bookmarkEnd w:id="127"/>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所有经密封的响应文件及单独密封的报价文件都必须在响应截止时间之前送至采购代理机构。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报价文件作为响应文件组成的一部分，采购文件所规定的初审事项适用于报价文件。</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采用透明包装进行密封或未进行密封的响应文件；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密封破损导致响应文件内容直接或间接泄露的响应文件；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密封信封上项目编号错误的响应文件；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未进行项目报名的供应商（以采购代理机构报名表及报名发票为准）递交的响应文件；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项目名称出现严重歧义或未标注所参与项目信息导致无法分辨所参与项目为本项目的响应文件；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未递交磋商保证金供应商递交的响应文件；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采用传真、电传的响应文件；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多个包号的一并密封的响应文件；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迟交的响应文件；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磋商文件规定的其他情形。</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采购代理机构对所有响应文件的误投或提前启封概不负责。</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供应商同时参加几个包磋商时必须按采购文件要求按包号分别制作响应文件，分别密封递交。</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递交的响应文件中所提供的通讯方式应保持联络畅通，因联系不上而导致的所有后果由供应商自行承担。</w:t>
      </w:r>
    </w:p>
    <w:p>
      <w:pPr>
        <w:bidi w:val="0"/>
        <w:rPr>
          <w:color w:val="auto"/>
          <w:highlight w:val="none"/>
        </w:rPr>
      </w:pPr>
    </w:p>
    <w:p>
      <w:pPr>
        <w:pStyle w:val="4"/>
        <w:keepNext w:val="0"/>
        <w:keepLines w:val="0"/>
        <w:numPr>
          <w:ilvl w:val="0"/>
          <w:numId w:val="3"/>
        </w:numPr>
        <w:adjustRightInd/>
        <w:spacing w:before="0" w:after="0" w:line="360" w:lineRule="auto"/>
        <w:rPr>
          <w:rFonts w:hAnsi="宋体" w:cs="宋体"/>
          <w:color w:val="auto"/>
          <w:sz w:val="21"/>
          <w:szCs w:val="21"/>
          <w:highlight w:val="none"/>
        </w:rPr>
      </w:pPr>
      <w:bookmarkStart w:id="128" w:name="_Toc8440"/>
      <w:bookmarkStart w:id="129" w:name="_Toc23533"/>
      <w:r>
        <w:rPr>
          <w:rFonts w:hint="eastAsia" w:hAnsi="宋体"/>
          <w:color w:val="auto"/>
          <w:sz w:val="21"/>
          <w:szCs w:val="21"/>
          <w:highlight w:val="none"/>
        </w:rPr>
        <w:t>样品（如需提交）</w:t>
      </w:r>
      <w:bookmarkEnd w:id="128"/>
      <w:bookmarkEnd w:id="129"/>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如有必要，采购代理机构可以要求供应商提供本服务项目涉及的部分设备或产品样品，供应商在磋商时应提交《样品清单》。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为方便评审，供应商在提供样品时，应在所提供的样品表面显著位置标注供应商的名称、包号、样品名称、采购文件规定的服务或货物编号。</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spacing w:line="360" w:lineRule="auto"/>
        <w:rPr>
          <w:rFonts w:ascii="宋体" w:hAnsi="宋体" w:eastAsia="宋体" w:cs="宋体"/>
          <w:color w:val="auto"/>
          <w:sz w:val="21"/>
          <w:szCs w:val="21"/>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130" w:name="_Toc3401"/>
      <w:bookmarkStart w:id="131" w:name="_Toc30009"/>
      <w:r>
        <w:rPr>
          <w:rFonts w:hint="eastAsia" w:ascii="宋体" w:hAnsi="宋体" w:eastAsia="宋体"/>
          <w:color w:val="auto"/>
          <w:sz w:val="24"/>
          <w:szCs w:val="21"/>
          <w:highlight w:val="none"/>
          <w:lang w:val="en-US" w:eastAsia="zh-CN"/>
        </w:rPr>
        <w:t>第五章</w:t>
      </w:r>
      <w:bookmarkEnd w:id="117"/>
      <w:bookmarkEnd w:id="118"/>
      <w:bookmarkEnd w:id="119"/>
      <w:bookmarkEnd w:id="120"/>
      <w:bookmarkEnd w:id="121"/>
      <w:r>
        <w:rPr>
          <w:rFonts w:hint="eastAsia" w:ascii="宋体" w:hAnsi="宋体" w:eastAsia="宋体"/>
          <w:color w:val="auto"/>
          <w:sz w:val="24"/>
          <w:szCs w:val="21"/>
          <w:highlight w:val="none"/>
        </w:rPr>
        <w:t>磋商、评审</w:t>
      </w:r>
      <w:bookmarkEnd w:id="130"/>
      <w:bookmarkEnd w:id="131"/>
    </w:p>
    <w:p>
      <w:pPr>
        <w:pStyle w:val="4"/>
        <w:keepNext w:val="0"/>
        <w:keepLines w:val="0"/>
        <w:numPr>
          <w:ilvl w:val="0"/>
          <w:numId w:val="3"/>
        </w:numPr>
        <w:adjustRightInd/>
        <w:spacing w:before="0" w:after="0" w:line="360" w:lineRule="auto"/>
        <w:rPr>
          <w:rFonts w:hAnsi="宋体"/>
          <w:color w:val="auto"/>
          <w:sz w:val="21"/>
          <w:szCs w:val="21"/>
          <w:highlight w:val="none"/>
        </w:rPr>
      </w:pPr>
      <w:bookmarkStart w:id="132" w:name="_Toc8137"/>
      <w:bookmarkStart w:id="133" w:name="_Toc28590"/>
      <w:r>
        <w:rPr>
          <w:rFonts w:hint="eastAsia" w:hAnsi="宋体"/>
          <w:color w:val="auto"/>
          <w:sz w:val="21"/>
          <w:szCs w:val="21"/>
          <w:highlight w:val="none"/>
        </w:rPr>
        <w:t>签到及评审方法</w:t>
      </w:r>
      <w:bookmarkEnd w:id="132"/>
      <w:bookmarkEnd w:id="133"/>
    </w:p>
    <w:p>
      <w:pPr>
        <w:numPr>
          <w:ilvl w:val="1"/>
          <w:numId w:val="3"/>
        </w:numPr>
        <w:spacing w:line="360" w:lineRule="auto"/>
        <w:rPr>
          <w:rFonts w:ascii="宋体" w:hAnsi="宋体" w:eastAsia="宋体"/>
          <w:color w:val="auto"/>
          <w:sz w:val="21"/>
          <w:szCs w:val="21"/>
          <w:highlight w:val="none"/>
        </w:rPr>
      </w:pPr>
      <w:bookmarkStart w:id="134" w:name="_Toc475249135"/>
      <w:bookmarkStart w:id="135" w:name="_Toc475249138"/>
      <w:r>
        <w:rPr>
          <w:rFonts w:hint="eastAsia" w:ascii="宋体" w:hAnsi="宋体" w:eastAsia="宋体"/>
          <w:color w:val="auto"/>
          <w:sz w:val="21"/>
          <w:szCs w:val="21"/>
          <w:highlight w:val="none"/>
        </w:rPr>
        <w:t>供应商应在《磋商邀请函》规定的日期、时间和地点递交响应文件并进行现场签到。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本项目采用综合评分法。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根据财库〔2015〕124 号，在采购过程中符合要求的供应商只有 2 家的，竞争性磋商采购活动继续进行。</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36" w:name="_Toc10080"/>
      <w:bookmarkStart w:id="137" w:name="_Toc10800"/>
      <w:r>
        <w:rPr>
          <w:rFonts w:hint="eastAsia" w:hAnsi="宋体"/>
          <w:color w:val="auto"/>
          <w:sz w:val="21"/>
          <w:szCs w:val="21"/>
          <w:highlight w:val="none"/>
        </w:rPr>
        <w:t>磋商小组</w:t>
      </w:r>
      <w:bookmarkEnd w:id="134"/>
      <w:bookmarkEnd w:id="136"/>
      <w:bookmarkEnd w:id="137"/>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本次采购依法组建磋商小组。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从递交响应文件截止到签订合同，凡与审查、澄清、评审和供应商响应文件有关的资料，均不得向任何供应商及与磋商无关的其他人透露。</w:t>
      </w:r>
    </w:p>
    <w:p>
      <w:pPr>
        <w:spacing w:line="360" w:lineRule="auto"/>
        <w:rPr>
          <w:rFonts w:ascii="宋体" w:hAnsi="宋体" w:eastAsia="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38" w:name="_Toc17978"/>
      <w:bookmarkStart w:id="139" w:name="_Toc535141844"/>
      <w:bookmarkStart w:id="140" w:name="_Toc37121259"/>
      <w:bookmarkStart w:id="141" w:name="_Toc17157"/>
      <w:r>
        <w:rPr>
          <w:rFonts w:hint="eastAsia" w:hAnsi="宋体"/>
          <w:color w:val="auto"/>
          <w:sz w:val="21"/>
          <w:szCs w:val="21"/>
          <w:highlight w:val="none"/>
        </w:rPr>
        <w:t>对响应文件的初审</w:t>
      </w:r>
      <w:bookmarkEnd w:id="138"/>
      <w:bookmarkEnd w:id="139"/>
      <w:bookmarkEnd w:id="140"/>
      <w:bookmarkEnd w:id="141"/>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开启响应文件后，采购代理机构将组织磋商小组对响应文件进行初审，初审包括资格性审查和符合性审查。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highlight w:val="none"/>
        </w:rPr>
        <w:t>资格性检查中发现下列情形之一的，其报价及响应文件作无效处理。</w:t>
      </w:r>
    </w:p>
    <w:p>
      <w:pPr>
        <w:numPr>
          <w:ilvl w:val="0"/>
          <w:numId w:val="12"/>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包括但不限于：①资格证明文件未提供或不符合采购文件要求的；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highlight w:val="none"/>
        </w:rPr>
        <w:t>符合性检查中发现下列情形之一的，其报价及响应文件作无效处理。</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响应文件的有效性、完整性瑕疵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技术响应瑕疵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商务响应瑕疵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违规行为</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法律法规及磋商文件中规定的其它情形</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根据项目情况，磋商小组有权决定采购文件中“可能导致废标”或“可能导致其报价被拒绝”等具体条款是否实施“废标”或“投标被拒绝”，但对同一条款的裁决应适用于每个供应商。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磋商小组确定响应文件的响应性，只根据响应文件本身的内容，而不寻找外部的证据。</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实质上没有响应磋商文件要求的响应文件将被拒绝。供应商不得通过修正或撤销不合要求的偏离或保留从而使其响应成为实质上的响应。</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2" w:name="_Toc29665"/>
      <w:bookmarkStart w:id="143" w:name="_Toc18895"/>
      <w:r>
        <w:rPr>
          <w:rFonts w:hint="eastAsia" w:hAnsi="宋体"/>
          <w:color w:val="auto"/>
          <w:sz w:val="21"/>
          <w:szCs w:val="21"/>
          <w:highlight w:val="none"/>
        </w:rPr>
        <w:t>技术商务</w:t>
      </w:r>
      <w:bookmarkEnd w:id="142"/>
      <w:r>
        <w:rPr>
          <w:rFonts w:hint="eastAsia" w:hAnsi="宋体"/>
          <w:color w:val="auto"/>
          <w:sz w:val="21"/>
          <w:szCs w:val="21"/>
          <w:highlight w:val="none"/>
        </w:rPr>
        <w:t>磋商</w:t>
      </w:r>
      <w:bookmarkEnd w:id="143"/>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磋商小组所有成员应当集中与单一供应商分别进行磋商，并给予所有参加磋商的供应商平等的磋商机会。其磋商顺序以供应商签到顺序为准。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磋商使用语言为中文。</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磋商小组将拒绝与出现以下情况的供应商授权代表进行磋商：</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供应商授权代表无有效授权的；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供应商响应文件中的授权代表与现场进行磋商的授权代表不一致的；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法人参加磋商但无法定代表人证明书的；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授权代表现场不能出具可证明其身份信息的证件或文件的；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供应商一次报价超出采购文件所规定的预算或最高限价的；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扰乱磋商秩序，干扰采购工作正常进行的；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直接或间接影响其他供应商进行最终报价的；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磋商小组认定为违规的情况；</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采购文件规定的其他情况。</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4" w:name="_Toc5492"/>
      <w:bookmarkStart w:id="145" w:name="_Toc30797"/>
      <w:r>
        <w:rPr>
          <w:rFonts w:hint="eastAsia" w:hAnsi="宋体"/>
          <w:color w:val="auto"/>
          <w:sz w:val="21"/>
          <w:szCs w:val="21"/>
          <w:highlight w:val="none"/>
        </w:rPr>
        <w:t>最终报价</w:t>
      </w:r>
      <w:bookmarkEnd w:id="144"/>
      <w:bookmarkEnd w:id="145"/>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通过初审，但未在规定时间内进行最终报价的供应商，其报价文件上的报价视为其最终报价。</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已提交响应文件的供应商，在提交最后报价之前，可以根据磋商情况退出磋商。响应文件不予退还，磋商保证金按采购文件规定进行退还。退出磋商的供应商不进入综合评分环节。</w:t>
      </w:r>
    </w:p>
    <w:p>
      <w:pPr>
        <w:bidi w:val="0"/>
        <w:rPr>
          <w:color w:val="auto"/>
          <w:highlight w:val="none"/>
        </w:rPr>
      </w:pPr>
    </w:p>
    <w:bookmarkEnd w:id="135"/>
    <w:p>
      <w:pPr>
        <w:pStyle w:val="4"/>
        <w:keepNext w:val="0"/>
        <w:keepLines w:val="0"/>
        <w:numPr>
          <w:ilvl w:val="0"/>
          <w:numId w:val="3"/>
        </w:numPr>
        <w:adjustRightInd/>
        <w:spacing w:before="0" w:after="0" w:line="360" w:lineRule="auto"/>
        <w:rPr>
          <w:rFonts w:hAnsi="宋体"/>
          <w:color w:val="auto"/>
          <w:sz w:val="21"/>
          <w:szCs w:val="21"/>
          <w:highlight w:val="none"/>
        </w:rPr>
      </w:pPr>
      <w:bookmarkStart w:id="146" w:name="_Toc2794"/>
      <w:bookmarkStart w:id="147" w:name="_Toc19157"/>
      <w:r>
        <w:rPr>
          <w:rFonts w:hint="eastAsia" w:hAnsi="宋体"/>
          <w:color w:val="auto"/>
          <w:sz w:val="21"/>
          <w:szCs w:val="21"/>
          <w:highlight w:val="none"/>
        </w:rPr>
        <w:t>综合评分</w:t>
      </w:r>
      <w:bookmarkEnd w:id="146"/>
      <w:bookmarkEnd w:id="147"/>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经磋商确定最终采购需求和提交最后报价的供应商后，由磋商小组采用综合评分法对提交最后报价的供应商的响应文件和最后报价进行综合评分。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价格评审：</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以各供应商最终报价进行评审；</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报价错误修正原则：</w:t>
      </w:r>
    </w:p>
    <w:p>
      <w:pPr>
        <w:pStyle w:val="7"/>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w:t>
      </w:r>
    </w:p>
    <w:p>
      <w:pPr>
        <w:pStyle w:val="7"/>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 以上修正后的报价应当经报价供应商采用书面形式，并加盖公章，或者由法定代表人或其授权的代表签字确认，并对报价供应商产生约束力，报价供应商不确认的，其报价无效。</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对报价服务报价漏项的，作非实质性响应处理。</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技术商务评审要求详见《商务技术评分及价格权重表》。</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8" w:name="_Toc23560"/>
      <w:bookmarkStart w:id="149" w:name="_Toc30725"/>
      <w:r>
        <w:rPr>
          <w:rFonts w:hint="eastAsia" w:hAnsi="宋体"/>
          <w:color w:val="auto"/>
          <w:sz w:val="21"/>
          <w:szCs w:val="21"/>
          <w:highlight w:val="none"/>
        </w:rPr>
        <w:t>优惠政策</w:t>
      </w:r>
      <w:bookmarkEnd w:id="148"/>
      <w:bookmarkEnd w:id="149"/>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w:t>
      </w:r>
      <w:r>
        <w:rPr>
          <w:rFonts w:hint="eastAsia" w:ascii="宋体" w:hAnsi="宋体"/>
          <w:color w:val="auto"/>
          <w:sz w:val="21"/>
          <w:szCs w:val="21"/>
          <w:highlight w:val="none"/>
          <w:lang w:eastAsia="zh-CN"/>
        </w:rPr>
        <w:t>报价</w:t>
      </w:r>
      <w:r>
        <w:rPr>
          <w:rFonts w:hint="eastAsia" w:ascii="宋体" w:hAnsi="宋体" w:eastAsia="宋体"/>
          <w:color w:val="auto"/>
          <w:sz w:val="21"/>
          <w:szCs w:val="21"/>
          <w:highlight w:val="none"/>
        </w:rPr>
        <w:t>的扶持：</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供应商为小型或微型企业且</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产品含小型或微型企业产品时，其对应产品价格的扣除详见</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资料表。</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安置的残疾人占本单位在职职工人数的比例不低于25%（含25%），并且安置的残疾人人数不少于10人（含10人）；</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依法与安置的每位残疾人签订了一年以上（含一年）的劳动合同或服务协议；</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为安置的每位残疾人按月足额缴纳了基本养老保险、基本医疗保险、失业保险、工伤保险和生育保险等社会保险费；</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通过银行等金融机构向安置的每位残疾人，按月支付了不低于单位所在区县适用的经省级人民政府批准的月最低工资标准的工资；</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提供本单位制造的货物、承担的工程或者服务（以下简称产品），或者提供其他残疾人福利性单位制造的货物（不包括使用非残疾人福利性单位注册商标的货物）。</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单位的价格给予一定比例扣除（扣除比例详见</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资料表）。</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提供节能产品或环境标志产品的供应商其产品应符合以下规定：</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若用户需求中含有《节能产品政府采购品目清单》中的政府强制采购产品，供应商应根据要求提供所对应的节能产品，否则做</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无效处理。</w:t>
      </w:r>
    </w:p>
    <w:p>
      <w:pPr>
        <w:bidi w:val="0"/>
        <w:rPr>
          <w:color w:val="auto"/>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150" w:name="_Toc1066"/>
      <w:bookmarkStart w:id="151" w:name="_Toc21886"/>
      <w:r>
        <w:rPr>
          <w:rFonts w:hint="eastAsia" w:ascii="宋体" w:hAnsi="宋体" w:eastAsia="宋体"/>
          <w:color w:val="auto"/>
          <w:sz w:val="24"/>
          <w:szCs w:val="21"/>
          <w:highlight w:val="none"/>
          <w:lang w:val="en-US" w:eastAsia="zh-CN"/>
        </w:rPr>
        <w:t>第六章</w:t>
      </w:r>
      <w:r>
        <w:rPr>
          <w:rFonts w:hint="eastAsia" w:ascii="宋体" w:hAnsi="宋体" w:eastAsia="宋体"/>
          <w:color w:val="auto"/>
          <w:sz w:val="24"/>
          <w:szCs w:val="21"/>
          <w:highlight w:val="none"/>
        </w:rPr>
        <w:t>确定成交供应商</w:t>
      </w:r>
      <w:bookmarkEnd w:id="150"/>
      <w:bookmarkEnd w:id="151"/>
    </w:p>
    <w:p>
      <w:pPr>
        <w:pStyle w:val="4"/>
        <w:keepNext w:val="0"/>
        <w:keepLines w:val="0"/>
        <w:numPr>
          <w:ilvl w:val="0"/>
          <w:numId w:val="3"/>
        </w:numPr>
        <w:adjustRightInd/>
        <w:spacing w:before="0" w:after="0" w:line="360" w:lineRule="auto"/>
        <w:rPr>
          <w:rFonts w:hAnsi="宋体"/>
          <w:color w:val="auto"/>
          <w:sz w:val="21"/>
          <w:szCs w:val="21"/>
          <w:highlight w:val="none"/>
        </w:rPr>
      </w:pPr>
      <w:bookmarkStart w:id="152" w:name="_Toc19359"/>
      <w:bookmarkStart w:id="153" w:name="_Toc29068"/>
      <w:r>
        <w:rPr>
          <w:rFonts w:hint="eastAsia" w:hAnsi="宋体"/>
          <w:color w:val="auto"/>
          <w:sz w:val="21"/>
          <w:szCs w:val="21"/>
          <w:highlight w:val="none"/>
        </w:rPr>
        <w:t>确定成交</w:t>
      </w:r>
      <w:bookmarkEnd w:id="152"/>
      <w:bookmarkEnd w:id="153"/>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磋商小组完成评审工作后，出具评审报告，推荐3名以上成交候选供应商。符合法律法规允许的情况的，可以推荐2家成交候选供应商。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采购人从成交候选供应商名单中按照综合得分排序确定1名成交供应商。</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54" w:name="_Toc3941"/>
      <w:bookmarkStart w:id="155" w:name="_Toc17569"/>
      <w:r>
        <w:rPr>
          <w:rFonts w:hint="eastAsia" w:hAnsi="宋体"/>
          <w:color w:val="auto"/>
          <w:sz w:val="21"/>
          <w:szCs w:val="21"/>
          <w:highlight w:val="none"/>
        </w:rPr>
        <w:t>发布采购结果</w:t>
      </w:r>
      <w:bookmarkEnd w:id="154"/>
      <w:bookmarkEnd w:id="155"/>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磋商小组提出评标书面报告和推荐成交意见报采购人确认后，采购代理机构将在指定的信息发布媒体上发布公告。</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公告期限为1个工作日。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结果公示发布后，成交单位应及时领取成交通知书。《成交通知书》是合同的一个组成部分，《成交通知书》对采购人和成交供应商均具有同等法律效力。</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成交供应商无正当理由不得放弃中标，因成交供应商放弃中标而对采购人造成的损失由放弃中标的成交供应商承担。</w:t>
      </w:r>
    </w:p>
    <w:p>
      <w:pPr>
        <w:pStyle w:val="7"/>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56" w:name="_Toc32414"/>
      <w:bookmarkStart w:id="157" w:name="_Toc29067"/>
      <w:r>
        <w:rPr>
          <w:rFonts w:hint="eastAsia" w:hAnsi="宋体"/>
          <w:color w:val="auto"/>
          <w:sz w:val="21"/>
          <w:szCs w:val="21"/>
          <w:highlight w:val="none"/>
        </w:rPr>
        <w:t>原件核查</w:t>
      </w:r>
      <w:bookmarkEnd w:id="156"/>
      <w:bookmarkEnd w:id="157"/>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采购结果发布后，采购代理机构及采购人有权对成交的供应商进行原件核查。成交供应商应在五个工作日内递交相关资质原件到采购代理机构办公地址或采购人指定地址进行核查。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成交供应商有下列情形之一的，取消中标资格：</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在规定时间内递交的原件数量、内容与采购人、采购代理机构要求不一致的；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供应商有下列情形之一的，响应文件作无效处理，其报价无效：</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在规定时间内递交的原件数量、内容不符合采购人、采购代理机构要求的；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若供应商出现虚假应标情况，响应文件作无效处理，其报价、成交无效。并根据相关法律上报相关监管部门。</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bidi w:val="0"/>
        <w:rPr>
          <w:color w:val="auto"/>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158" w:name="_Toc110953852"/>
      <w:bookmarkStart w:id="159" w:name="_Toc3829"/>
      <w:bookmarkStart w:id="160" w:name="_Toc37756778"/>
      <w:bookmarkStart w:id="161" w:name="_Toc31756"/>
      <w:bookmarkStart w:id="162" w:name="_Toc475249143"/>
      <w:r>
        <w:rPr>
          <w:rFonts w:hint="eastAsia" w:ascii="宋体" w:hAnsi="宋体" w:eastAsia="宋体"/>
          <w:color w:val="auto"/>
          <w:sz w:val="24"/>
          <w:szCs w:val="21"/>
          <w:highlight w:val="none"/>
          <w:lang w:val="en-US" w:eastAsia="zh-CN"/>
        </w:rPr>
        <w:t>第七章</w:t>
      </w:r>
      <w:r>
        <w:rPr>
          <w:rFonts w:hint="eastAsia" w:ascii="宋体" w:hAnsi="宋体" w:eastAsia="宋体"/>
          <w:color w:val="auto"/>
          <w:sz w:val="24"/>
          <w:szCs w:val="21"/>
          <w:highlight w:val="none"/>
        </w:rPr>
        <w:t>签订合同</w:t>
      </w:r>
      <w:bookmarkEnd w:id="158"/>
      <w:bookmarkEnd w:id="159"/>
      <w:bookmarkEnd w:id="160"/>
      <w:bookmarkEnd w:id="161"/>
    </w:p>
    <w:p>
      <w:pPr>
        <w:pStyle w:val="4"/>
        <w:keepNext w:val="0"/>
        <w:keepLines w:val="0"/>
        <w:numPr>
          <w:ilvl w:val="0"/>
          <w:numId w:val="3"/>
        </w:numPr>
        <w:adjustRightInd/>
        <w:spacing w:before="0" w:after="0" w:line="360" w:lineRule="auto"/>
        <w:rPr>
          <w:rFonts w:hAnsi="宋体"/>
          <w:color w:val="auto"/>
          <w:sz w:val="21"/>
          <w:szCs w:val="21"/>
          <w:highlight w:val="none"/>
        </w:rPr>
      </w:pPr>
      <w:bookmarkStart w:id="163" w:name="_Toc29253"/>
      <w:bookmarkStart w:id="164" w:name="_Toc18000"/>
      <w:r>
        <w:rPr>
          <w:rFonts w:hint="eastAsia" w:hAnsi="宋体"/>
          <w:color w:val="auto"/>
          <w:sz w:val="21"/>
          <w:szCs w:val="21"/>
          <w:highlight w:val="none"/>
        </w:rPr>
        <w:t>签订合同</w:t>
      </w:r>
      <w:bookmarkEnd w:id="163"/>
      <w:bookmarkEnd w:id="164"/>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采购人与成交供应商应当在成交通知书发出之日起30日内，按照采购文件确定的事项签订政府采购合同。</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合同内容不得与磋商文件和响应文件内容有实质性偏离。</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合同签订之日起2个工作日内，成交供应商应将所签订的合同副本（加盖公章）交至</w:t>
      </w:r>
      <w:r>
        <w:rPr>
          <w:rFonts w:hint="eastAsia" w:ascii="宋体" w:hAnsi="宋体"/>
          <w:color w:val="auto"/>
          <w:sz w:val="21"/>
          <w:szCs w:val="21"/>
          <w:highlight w:val="none"/>
          <w:lang w:eastAsia="zh-CN"/>
        </w:rPr>
        <w:t>东莞市中逸招标有限责任公司</w:t>
      </w:r>
      <w:r>
        <w:rPr>
          <w:rFonts w:hint="eastAsia" w:ascii="宋体" w:hAnsi="宋体" w:eastAsia="宋体"/>
          <w:color w:val="auto"/>
          <w:sz w:val="21"/>
          <w:szCs w:val="21"/>
          <w:highlight w:val="none"/>
        </w:rPr>
        <w:t>归档。</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bidi w:val="0"/>
        <w:rPr>
          <w:color w:val="auto"/>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165" w:name="_Toc8165"/>
      <w:bookmarkStart w:id="166" w:name="_Toc12802"/>
      <w:r>
        <w:rPr>
          <w:rFonts w:hint="eastAsia" w:ascii="宋体" w:hAnsi="宋体" w:eastAsia="宋体"/>
          <w:color w:val="auto"/>
          <w:sz w:val="24"/>
          <w:szCs w:val="21"/>
          <w:highlight w:val="none"/>
          <w:lang w:val="en-US" w:eastAsia="zh-CN"/>
        </w:rPr>
        <w:t>第八章</w:t>
      </w:r>
      <w:r>
        <w:rPr>
          <w:rFonts w:hint="eastAsia" w:ascii="宋体" w:hAnsi="宋体" w:eastAsia="宋体"/>
          <w:color w:val="auto"/>
          <w:sz w:val="24"/>
          <w:szCs w:val="21"/>
          <w:highlight w:val="none"/>
        </w:rPr>
        <w:t>询问或质疑</w:t>
      </w:r>
      <w:bookmarkEnd w:id="165"/>
      <w:bookmarkEnd w:id="166"/>
    </w:p>
    <w:p>
      <w:pPr>
        <w:pStyle w:val="4"/>
        <w:keepNext w:val="0"/>
        <w:keepLines w:val="0"/>
        <w:numPr>
          <w:ilvl w:val="0"/>
          <w:numId w:val="3"/>
        </w:numPr>
        <w:adjustRightInd/>
        <w:spacing w:before="0" w:after="0" w:line="360" w:lineRule="auto"/>
        <w:rPr>
          <w:rFonts w:hAnsi="宋体"/>
          <w:color w:val="auto"/>
          <w:sz w:val="21"/>
          <w:szCs w:val="21"/>
          <w:highlight w:val="none"/>
        </w:rPr>
      </w:pPr>
      <w:bookmarkStart w:id="167" w:name="_Toc18663"/>
      <w:bookmarkStart w:id="168" w:name="_Toc452"/>
      <w:r>
        <w:rPr>
          <w:rFonts w:hint="eastAsia" w:hAnsi="宋体"/>
          <w:color w:val="auto"/>
          <w:sz w:val="21"/>
          <w:szCs w:val="21"/>
          <w:highlight w:val="none"/>
        </w:rPr>
        <w:t>询问</w:t>
      </w:r>
      <w:bookmarkEnd w:id="167"/>
      <w:bookmarkEnd w:id="16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供应商对政府采购活动事项（采购文件、采购过程和采购结果）有疑问的，可以按规定向采购代理机构提出询问。</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69" w:name="_Toc20114"/>
      <w:bookmarkStart w:id="170" w:name="_Toc17155"/>
      <w:r>
        <w:rPr>
          <w:rFonts w:hint="eastAsia" w:hAnsi="宋体"/>
          <w:color w:val="auto"/>
          <w:sz w:val="21"/>
          <w:szCs w:val="21"/>
          <w:highlight w:val="none"/>
        </w:rPr>
        <w:t>质疑</w:t>
      </w:r>
      <w:bookmarkEnd w:id="169"/>
      <w:bookmarkEnd w:id="170"/>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提出质疑的供应商应当是参与所质疑项目采购活动的供应商或是在规定的时间内已依法获取其可质疑的磋商文件的潜在供应商。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供应商在法定质疑期内须一次性提出针对同一采购程序环节的质疑，对同一采购程序环节的二次质疑采购代理机构不予受理。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供应商提出质疑应当提交质疑函和必要的证明材料（须注明法律依据），因缺少相关证明材料或证明材料存在不真实而导致的后果由供应商自行承担。</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不涉及对供应商利益造成损害的相关内容，不能作为质疑内容提交。</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投诉人有下列行为之一的，属于虚假、恶意投诉，由财政部门列入不良行为记录名单，禁止其1至3年内参加全国范围内的政府采购活动：</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（一）捏造事实;</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（二）提供虚假材料;</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（三）以非法手段取得证明材料。证据来源的合法性存在明显疑问，投诉人无法证明其取得方式合法的，视为以非法手段取得证明材料。</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以联合体形式参加政府采购活动的，其质疑应当由组成联合体的所有供应商共同提出。</w:t>
      </w:r>
    </w:p>
    <w:p>
      <w:pPr>
        <w:bidi w:val="0"/>
        <w:rPr>
          <w:color w:val="auto"/>
          <w:highlight w:val="none"/>
        </w:rPr>
      </w:pPr>
    </w:p>
    <w:bookmarkEnd w:id="162"/>
    <w:p>
      <w:pPr>
        <w:pStyle w:val="3"/>
        <w:keepNext w:val="0"/>
        <w:keepLines w:val="0"/>
        <w:spacing w:before="0" w:after="0" w:line="360" w:lineRule="auto"/>
        <w:jc w:val="center"/>
        <w:rPr>
          <w:rFonts w:ascii="宋体" w:hAnsi="宋体" w:eastAsia="宋体"/>
          <w:color w:val="auto"/>
          <w:sz w:val="24"/>
          <w:szCs w:val="21"/>
          <w:highlight w:val="none"/>
        </w:rPr>
      </w:pPr>
      <w:bookmarkStart w:id="171" w:name="_Toc5551"/>
      <w:bookmarkStart w:id="172" w:name="_Toc5474"/>
      <w:r>
        <w:rPr>
          <w:rFonts w:hint="eastAsia" w:ascii="宋体" w:hAnsi="宋体" w:eastAsia="宋体"/>
          <w:color w:val="auto"/>
          <w:sz w:val="24"/>
          <w:szCs w:val="21"/>
          <w:highlight w:val="none"/>
          <w:lang w:val="en-US" w:eastAsia="zh-CN"/>
        </w:rPr>
        <w:t>第九章</w:t>
      </w:r>
      <w:r>
        <w:rPr>
          <w:rFonts w:hint="eastAsia" w:ascii="宋体" w:hAnsi="宋体" w:eastAsia="宋体"/>
          <w:color w:val="auto"/>
          <w:sz w:val="24"/>
          <w:szCs w:val="21"/>
          <w:highlight w:val="none"/>
        </w:rPr>
        <w:t>成交服务费</w:t>
      </w:r>
      <w:bookmarkEnd w:id="171"/>
      <w:bookmarkEnd w:id="172"/>
    </w:p>
    <w:p>
      <w:pPr>
        <w:pStyle w:val="4"/>
        <w:keepNext w:val="0"/>
        <w:keepLines w:val="0"/>
        <w:numPr>
          <w:ilvl w:val="0"/>
          <w:numId w:val="3"/>
        </w:numPr>
        <w:adjustRightInd/>
        <w:spacing w:before="0" w:after="0" w:line="360" w:lineRule="auto"/>
        <w:rPr>
          <w:rFonts w:hAnsi="宋体"/>
          <w:color w:val="auto"/>
          <w:sz w:val="21"/>
          <w:szCs w:val="21"/>
          <w:highlight w:val="none"/>
        </w:rPr>
      </w:pPr>
      <w:bookmarkStart w:id="173" w:name="_Toc26991"/>
      <w:bookmarkStart w:id="174" w:name="_Toc9437"/>
      <w:r>
        <w:rPr>
          <w:rFonts w:hint="eastAsia" w:hAnsi="宋体"/>
          <w:color w:val="auto"/>
          <w:sz w:val="21"/>
          <w:szCs w:val="21"/>
          <w:highlight w:val="none"/>
        </w:rPr>
        <w:t>成交服务费</w:t>
      </w:r>
      <w:bookmarkEnd w:id="173"/>
      <w:bookmarkEnd w:id="174"/>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成交供应商须向招标代理机构按如下标准和规定交纳成交服务费。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以《成交通知书》中规定的成交总金额作为收费的计算基数。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服务费的货币为人民币。</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服务费应由成交人在采购结果公示发出之后，成交通知书发出前交纳，不在报价中单列。</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服务费以转账或现金的形式支付，</w:t>
      </w:r>
      <w:bookmarkStart w:id="175" w:name="_Ref179619574"/>
      <w:r>
        <w:rPr>
          <w:rFonts w:hint="eastAsia" w:ascii="宋体" w:hAnsi="宋体" w:eastAsia="宋体"/>
          <w:color w:val="auto"/>
          <w:sz w:val="21"/>
          <w:szCs w:val="21"/>
          <w:highlight w:val="none"/>
        </w:rPr>
        <w:t>成交人应按照磋商文件中的规定交纳成交服务费。</w:t>
      </w:r>
      <w:bookmarkEnd w:id="175"/>
    </w:p>
    <w:p>
      <w:pPr>
        <w:spacing w:line="360" w:lineRule="auto"/>
        <w:ind w:firstLine="567"/>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招标代理服务费汇入账号</w:t>
      </w:r>
      <w:r>
        <w:rPr>
          <w:rFonts w:hint="eastAsia" w:ascii="宋体" w:hAnsi="宋体"/>
          <w:color w:val="auto"/>
          <w:sz w:val="21"/>
          <w:szCs w:val="21"/>
          <w:highlight w:val="none"/>
          <w:lang w:val="en-US" w:eastAsia="zh-CN"/>
        </w:rPr>
        <w:t>及</w:t>
      </w:r>
      <w:r>
        <w:rPr>
          <w:rFonts w:hint="eastAsia" w:ascii="宋体" w:hAnsi="宋体" w:eastAsia="宋体"/>
          <w:color w:val="auto"/>
          <w:sz w:val="21"/>
          <w:szCs w:val="21"/>
          <w:highlight w:val="none"/>
        </w:rPr>
        <w:t>成交服务费最低收费标准</w:t>
      </w:r>
      <w:r>
        <w:rPr>
          <w:rFonts w:hint="eastAsia" w:ascii="宋体" w:hAnsi="宋体"/>
          <w:color w:val="auto"/>
          <w:sz w:val="21"/>
          <w:szCs w:val="21"/>
          <w:highlight w:val="none"/>
          <w:lang w:val="en-US" w:eastAsia="zh-CN"/>
        </w:rPr>
        <w:t>详见“第二部分 磋商资料表”。</w:t>
      </w:r>
    </w:p>
    <w:p>
      <w:pPr>
        <w:bidi w:val="0"/>
        <w:rPr>
          <w:color w:val="auto"/>
          <w:highlight w:val="none"/>
        </w:rPr>
      </w:pPr>
    </w:p>
    <w:bookmarkEnd w:id="28"/>
    <w:bookmarkEnd w:id="29"/>
    <w:bookmarkEnd w:id="30"/>
    <w:bookmarkEnd w:id="31"/>
    <w:bookmarkEnd w:id="32"/>
    <w:bookmarkEnd w:id="33"/>
    <w:bookmarkEnd w:id="34"/>
    <w:bookmarkEnd w:id="35"/>
    <w:bookmarkEnd w:id="36"/>
    <w:bookmarkEnd w:id="37"/>
    <w:bookmarkEnd w:id="38"/>
    <w:p>
      <w:pPr>
        <w:pStyle w:val="3"/>
        <w:keepNext w:val="0"/>
        <w:keepLines w:val="0"/>
        <w:spacing w:before="0" w:after="0" w:line="360" w:lineRule="auto"/>
        <w:jc w:val="center"/>
        <w:rPr>
          <w:rFonts w:ascii="宋体" w:hAnsi="宋体" w:eastAsia="宋体"/>
          <w:color w:val="auto"/>
          <w:sz w:val="24"/>
          <w:szCs w:val="21"/>
          <w:highlight w:val="none"/>
        </w:rPr>
      </w:pPr>
      <w:bookmarkStart w:id="176" w:name="_Toc18389"/>
      <w:bookmarkStart w:id="177" w:name="_Toc7834"/>
      <w:bookmarkStart w:id="178" w:name="_Toc51939456"/>
      <w:bookmarkStart w:id="179" w:name="_Toc476976198"/>
      <w:bookmarkStart w:id="180" w:name="_Toc486671570"/>
      <w:bookmarkStart w:id="181" w:name="_Toc467049706"/>
      <w:bookmarkStart w:id="182" w:name="_Toc56353011"/>
      <w:bookmarkStart w:id="183" w:name="_Toc467050236"/>
      <w:bookmarkStart w:id="184" w:name="_Toc457975339"/>
      <w:bookmarkStart w:id="185" w:name="_Toc52021538"/>
      <w:bookmarkStart w:id="186" w:name="_Toc52027926"/>
      <w:bookmarkStart w:id="187" w:name="_Toc51756491"/>
      <w:bookmarkStart w:id="188" w:name="_Toc467236766"/>
      <w:r>
        <w:rPr>
          <w:rFonts w:hint="eastAsia" w:ascii="宋体" w:hAnsi="宋体" w:eastAsia="宋体"/>
          <w:color w:val="auto"/>
          <w:sz w:val="24"/>
          <w:szCs w:val="21"/>
          <w:highlight w:val="none"/>
          <w:lang w:val="en-US" w:eastAsia="zh-CN"/>
        </w:rPr>
        <w:t>第十章</w:t>
      </w:r>
      <w:r>
        <w:rPr>
          <w:rFonts w:hint="eastAsia" w:ascii="宋体" w:hAnsi="宋体" w:eastAsia="宋体"/>
          <w:color w:val="auto"/>
          <w:sz w:val="24"/>
          <w:szCs w:val="21"/>
          <w:highlight w:val="none"/>
        </w:rPr>
        <w:t>其他</w:t>
      </w:r>
      <w:bookmarkEnd w:id="176"/>
      <w:bookmarkEnd w:id="177"/>
    </w:p>
    <w:p>
      <w:pPr>
        <w:pStyle w:val="4"/>
        <w:keepNext w:val="0"/>
        <w:keepLines w:val="0"/>
        <w:numPr>
          <w:ilvl w:val="0"/>
          <w:numId w:val="3"/>
        </w:numPr>
        <w:adjustRightInd/>
        <w:spacing w:before="0" w:after="0" w:line="360" w:lineRule="auto"/>
        <w:rPr>
          <w:rFonts w:hAnsi="宋体"/>
          <w:color w:val="auto"/>
          <w:sz w:val="21"/>
          <w:szCs w:val="21"/>
          <w:highlight w:val="none"/>
        </w:rPr>
      </w:pPr>
      <w:bookmarkStart w:id="189" w:name="_Toc10953"/>
      <w:bookmarkStart w:id="190" w:name="_Toc31522"/>
      <w:r>
        <w:rPr>
          <w:rFonts w:hint="eastAsia" w:hAnsi="宋体"/>
          <w:color w:val="auto"/>
          <w:sz w:val="21"/>
          <w:szCs w:val="21"/>
          <w:highlight w:val="none"/>
        </w:rPr>
        <w:t>磋商文件的解释权</w:t>
      </w:r>
      <w:bookmarkEnd w:id="189"/>
      <w:bookmarkEnd w:id="190"/>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采购文件版本号：</w:t>
      </w:r>
      <w:r>
        <w:rPr>
          <w:rFonts w:hint="eastAsia" w:ascii="宋体" w:hAnsi="宋体"/>
          <w:color w:val="auto"/>
          <w:sz w:val="21"/>
          <w:szCs w:val="21"/>
          <w:highlight w:val="none"/>
          <w:lang w:val="en-US" w:eastAsia="zh-CN"/>
        </w:rPr>
        <w:t>中逸招标20230710</w:t>
      </w:r>
      <w:r>
        <w:rPr>
          <w:rFonts w:hint="eastAsia" w:ascii="宋体" w:hAnsi="宋体" w:eastAsia="宋体"/>
          <w:color w:val="auto"/>
          <w:sz w:val="21"/>
          <w:szCs w:val="21"/>
          <w:highlight w:val="none"/>
        </w:rPr>
        <w:t>。</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本采购文件是根据国家有关法律、法规以及政府采购管理有关规定和参照国际惯例编制，解释权属本采购代理机构。</w:t>
      </w:r>
    </w:p>
    <w:p>
      <w:pPr>
        <w:bidi w:val="0"/>
        <w:rPr>
          <w:color w:val="auto"/>
          <w:highlight w:val="none"/>
        </w:rPr>
      </w:pPr>
      <w:r>
        <w:rPr>
          <w:color w:val="auto"/>
          <w:highlight w:val="none"/>
        </w:rPr>
        <w:br w:type="page"/>
      </w:r>
      <w:bookmarkEnd w:id="178"/>
      <w:bookmarkEnd w:id="179"/>
      <w:bookmarkEnd w:id="180"/>
      <w:bookmarkEnd w:id="181"/>
      <w:bookmarkEnd w:id="182"/>
      <w:bookmarkEnd w:id="183"/>
      <w:bookmarkEnd w:id="184"/>
      <w:bookmarkEnd w:id="185"/>
      <w:bookmarkEnd w:id="186"/>
      <w:bookmarkEnd w:id="187"/>
      <w:bookmarkEnd w:id="188"/>
    </w:p>
    <w:bookmarkEnd w:id="20"/>
    <w:p>
      <w:pPr>
        <w:pStyle w:val="3"/>
        <w:spacing w:before="0" w:after="0" w:line="240" w:lineRule="auto"/>
        <w:rPr>
          <w:rFonts w:hint="eastAsia"/>
          <w:color w:val="auto"/>
          <w:sz w:val="28"/>
          <w:szCs w:val="28"/>
          <w:highlight w:val="none"/>
        </w:rPr>
      </w:pPr>
      <w:bookmarkStart w:id="191" w:name="_Toc3162"/>
      <w:bookmarkStart w:id="192" w:name="_Toc7011"/>
      <w:bookmarkStart w:id="193" w:name="_Toc31854"/>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部分 用户需求书</w:t>
      </w:r>
      <w:bookmarkEnd w:id="191"/>
      <w:bookmarkEnd w:id="192"/>
      <w:bookmarkEnd w:id="193"/>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color w:val="auto"/>
          <w:highlight w:val="none"/>
          <w:lang w:val="en-US" w:eastAsia="zh-CN"/>
        </w:rPr>
      </w:pPr>
      <w:bookmarkStart w:id="194" w:name="_Toc31162"/>
      <w:r>
        <w:rPr>
          <w:rFonts w:hint="eastAsia" w:ascii="宋体" w:hAnsi="宋体"/>
          <w:color w:val="auto"/>
          <w:highlight w:val="none"/>
          <w:lang w:val="en-US" w:eastAsia="zh-CN"/>
        </w:rPr>
        <w:t>第一章 商务需求书</w:t>
      </w:r>
      <w:bookmarkEnd w:id="194"/>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1"/>
        <w:gridCol w:w="1822"/>
        <w:gridCol w:w="6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822"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条款名称</w:t>
            </w:r>
          </w:p>
        </w:tc>
        <w:tc>
          <w:tcPr>
            <w:tcW w:w="6059"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822"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资格要求</w:t>
            </w:r>
          </w:p>
        </w:tc>
        <w:tc>
          <w:tcPr>
            <w:tcW w:w="6059" w:type="dxa"/>
            <w:vAlign w:val="center"/>
          </w:tcPr>
          <w:p>
            <w:pPr>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1"/>
                <w:szCs w:val="21"/>
                <w:highlight w:val="none"/>
                <w:lang w:val="en-US" w:eastAsia="zh-CN"/>
              </w:rPr>
              <w:t>详见磋商邀请的“供应商资格要求”。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822"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★服务期</w:t>
            </w:r>
          </w:p>
        </w:tc>
        <w:tc>
          <w:tcPr>
            <w:tcW w:w="6059" w:type="dxa"/>
            <w:vAlign w:val="center"/>
          </w:tcPr>
          <w:p>
            <w:pPr>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合同签订</w:t>
            </w:r>
            <w:r>
              <w:rPr>
                <w:rFonts w:hint="eastAsia" w:ascii="宋体" w:hAnsi="宋体" w:eastAsia="宋体" w:cs="宋体"/>
                <w:color w:val="auto"/>
                <w:szCs w:val="24"/>
                <w:highlight w:val="none"/>
                <w:lang w:eastAsia="zh-CN"/>
              </w:rPr>
              <w:t>生效</w:t>
            </w:r>
            <w:r>
              <w:rPr>
                <w:rFonts w:hint="eastAsia" w:ascii="宋体" w:hAnsi="宋体" w:eastAsia="宋体" w:cs="宋体"/>
                <w:color w:val="auto"/>
                <w:szCs w:val="24"/>
                <w:highlight w:val="none"/>
              </w:rPr>
              <w:t>之日起</w:t>
            </w:r>
            <w:r>
              <w:rPr>
                <w:rFonts w:hint="eastAsia" w:ascii="宋体" w:hAnsi="宋体" w:eastAsia="宋体" w:cs="宋体"/>
                <w:color w:val="auto"/>
                <w:szCs w:val="24"/>
                <w:highlight w:val="none"/>
                <w:lang w:eastAsia="zh-CN"/>
              </w:rPr>
              <w:t>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822"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服务地点</w:t>
            </w:r>
          </w:p>
        </w:tc>
        <w:tc>
          <w:tcPr>
            <w:tcW w:w="6059" w:type="dxa"/>
            <w:vAlign w:val="center"/>
          </w:tcPr>
          <w:p>
            <w:pPr>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1822"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★付款</w:t>
            </w:r>
          </w:p>
        </w:tc>
        <w:tc>
          <w:tcPr>
            <w:tcW w:w="6059" w:type="dxa"/>
            <w:vAlign w:val="center"/>
          </w:tcPr>
          <w:p>
            <w:pP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合同签订后，按月支付，每月15日前支付上月费用。</w:t>
            </w:r>
          </w:p>
          <w:p>
            <w:pP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在每月支付管理费给</w:t>
            </w:r>
            <w:r>
              <w:rPr>
                <w:rFonts w:hint="eastAsia" w:ascii="宋体" w:hAnsi="宋体" w:eastAsia="宋体" w:cs="宋体"/>
                <w:color w:val="auto"/>
                <w:szCs w:val="24"/>
                <w:highlight w:val="none"/>
                <w:lang w:eastAsia="zh-CN"/>
              </w:rPr>
              <w:t>成交人</w:t>
            </w:r>
            <w:r>
              <w:rPr>
                <w:rFonts w:hint="eastAsia" w:ascii="宋体" w:hAnsi="宋体" w:eastAsia="宋体" w:cs="宋体"/>
                <w:color w:val="auto"/>
                <w:szCs w:val="24"/>
                <w:highlight w:val="none"/>
              </w:rPr>
              <w:t>之前，采购人每月对</w:t>
            </w:r>
            <w:r>
              <w:rPr>
                <w:rFonts w:hint="eastAsia" w:ascii="宋体" w:hAnsi="宋体" w:eastAsia="宋体" w:cs="宋体"/>
                <w:color w:val="auto"/>
                <w:szCs w:val="24"/>
                <w:highlight w:val="none"/>
                <w:lang w:eastAsia="zh-CN"/>
              </w:rPr>
              <w:t>成交人</w:t>
            </w:r>
            <w:r>
              <w:rPr>
                <w:rFonts w:hint="eastAsia" w:ascii="宋体" w:hAnsi="宋体" w:eastAsia="宋体" w:cs="宋体"/>
                <w:color w:val="auto"/>
                <w:szCs w:val="24"/>
                <w:highlight w:val="none"/>
              </w:rPr>
              <w:t>的服务工作进行考核。如</w:t>
            </w:r>
            <w:r>
              <w:rPr>
                <w:rFonts w:hint="eastAsia" w:ascii="宋体" w:hAnsi="宋体" w:eastAsia="宋体" w:cs="宋体"/>
                <w:color w:val="auto"/>
                <w:szCs w:val="24"/>
                <w:highlight w:val="none"/>
                <w:lang w:eastAsia="zh-CN"/>
              </w:rPr>
              <w:t>成交人</w:t>
            </w:r>
            <w:r>
              <w:rPr>
                <w:rFonts w:hint="eastAsia" w:ascii="宋体" w:hAnsi="宋体" w:eastAsia="宋体" w:cs="宋体"/>
                <w:color w:val="auto"/>
                <w:szCs w:val="24"/>
                <w:highlight w:val="none"/>
              </w:rPr>
              <w:t>在每月保安服务管理考核中，发现有缺岗现象的，按缺岗数量扣除相关服务费；或不能达到相关管理目标要求，采购人有权根据考核评分，扣减相应的保安服务管理费（具体详见用户需求书中“保安服务管理月度验收标准考核表”内容）。</w:t>
            </w:r>
          </w:p>
          <w:p>
            <w:pPr>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因采购人使用的是财政资金，采购人上述规定的付款时间为向财政部门提出办理支付申请手续的时间（不含财政部门审核的时间），在规定时间内提出支付申请手续后即视为采购人已经按期支付。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1822"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报价内容</w:t>
            </w:r>
          </w:p>
        </w:tc>
        <w:tc>
          <w:tcPr>
            <w:tcW w:w="6059" w:type="dxa"/>
            <w:vAlign w:val="center"/>
          </w:tcPr>
          <w:p>
            <w:pPr>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报价应包含完成本次招标所有服务内容的费用，包含人工费、装备费、设备费、服装费、节假日加班费、管理费</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各种税务费及合同实施过程中的应预见和不可预见费用等完成合同规定责任和义务、达到合同目的的一切费用。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1822"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合同条款</w:t>
            </w:r>
          </w:p>
        </w:tc>
        <w:tc>
          <w:tcPr>
            <w:tcW w:w="6059" w:type="dxa"/>
            <w:vAlign w:val="center"/>
          </w:tcPr>
          <w:p>
            <w:pPr>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实质响应合同条款。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1" w:type="dxa"/>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1822"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保安人员服务费单价最高限价</w:t>
            </w:r>
          </w:p>
        </w:tc>
        <w:tc>
          <w:tcPr>
            <w:tcW w:w="6059" w:type="dxa"/>
            <w:vAlign w:val="center"/>
          </w:tcPr>
          <w:p>
            <w:pPr>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人民币4500元/人/月。</w:t>
            </w:r>
          </w:p>
        </w:tc>
      </w:tr>
    </w:tbl>
    <w:p>
      <w:pPr>
        <w:bidi w:val="0"/>
        <w:spacing w:line="360" w:lineRule="auto"/>
        <w:rPr>
          <w:rFonts w:hint="eastAsia"/>
          <w:color w:val="auto"/>
          <w:highlight w:val="none"/>
          <w:lang w:val="en-US" w:eastAsia="zh-CN"/>
        </w:rPr>
      </w:pPr>
    </w:p>
    <w:p>
      <w:pPr>
        <w:rPr>
          <w:rFonts w:hint="eastAsia" w:ascii="宋体" w:hAnsi="宋体"/>
          <w:color w:val="auto"/>
          <w:highlight w:val="none"/>
          <w:lang w:val="en-US" w:eastAsia="zh-CN"/>
        </w:rPr>
      </w:pPr>
      <w:bookmarkStart w:id="195" w:name="_Toc19981"/>
      <w:r>
        <w:rPr>
          <w:rFonts w:hint="eastAsia" w:ascii="宋体" w:hAnsi="宋体"/>
          <w:color w:val="auto"/>
          <w:highlight w:val="none"/>
          <w:lang w:val="en-US" w:eastAsia="zh-CN"/>
        </w:rPr>
        <w:br w:type="page"/>
      </w:r>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color w:val="auto"/>
          <w:highlight w:val="none"/>
        </w:rPr>
      </w:pPr>
      <w:r>
        <w:rPr>
          <w:rFonts w:hint="eastAsia" w:ascii="宋体" w:hAnsi="宋体"/>
          <w:color w:val="auto"/>
          <w:highlight w:val="none"/>
          <w:lang w:val="en-US" w:eastAsia="zh-CN"/>
        </w:rPr>
        <w:t>第二章 技术需求书</w:t>
      </w:r>
      <w:bookmarkEnd w:id="195"/>
      <w:bookmarkStart w:id="196" w:name="_Toc13112"/>
      <w:bookmarkStart w:id="197" w:name="_Toc31278"/>
      <w:bookmarkStart w:id="198" w:name="_Toc24679"/>
      <w:bookmarkStart w:id="199" w:name="_Toc14462"/>
    </w:p>
    <w:p>
      <w:pPr>
        <w:keepNext w:val="0"/>
        <w:keepLines w:val="0"/>
        <w:pageBreakBefore w:val="0"/>
        <w:numPr>
          <w:ilvl w:val="0"/>
          <w:numId w:val="20"/>
        </w:numPr>
        <w:shd w:val="clear" w:color="auto" w:fill="auto"/>
        <w:kinsoku/>
        <w:wordWrap/>
        <w:overflowPunct/>
        <w:topLinePunct w:val="0"/>
        <w:autoSpaceDE/>
        <w:autoSpaceDN/>
        <w:bidi w:val="0"/>
        <w:adjustRightInd/>
        <w:snapToGrid/>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人员配备安排</w:t>
      </w:r>
    </w:p>
    <w:tbl>
      <w:tblPr>
        <w:tblStyle w:val="22"/>
        <w:tblW w:w="4998" w:type="pct"/>
        <w:tblInd w:w="0" w:type="dxa"/>
        <w:tblLayout w:type="autofit"/>
        <w:tblCellMar>
          <w:top w:w="15" w:type="dxa"/>
          <w:left w:w="15" w:type="dxa"/>
          <w:bottom w:w="15" w:type="dxa"/>
          <w:right w:w="15" w:type="dxa"/>
        </w:tblCellMar>
      </w:tblPr>
      <w:tblGrid>
        <w:gridCol w:w="472"/>
        <w:gridCol w:w="2226"/>
        <w:gridCol w:w="692"/>
        <w:gridCol w:w="912"/>
        <w:gridCol w:w="1794"/>
        <w:gridCol w:w="2237"/>
      </w:tblGrid>
      <w:tr>
        <w:tblPrEx>
          <w:tblCellMar>
            <w:top w:w="15" w:type="dxa"/>
            <w:left w:w="15" w:type="dxa"/>
            <w:bottom w:w="15" w:type="dxa"/>
            <w:right w:w="15" w:type="dxa"/>
          </w:tblCellMar>
        </w:tblPrEx>
        <w:trPr>
          <w:trHeight w:val="454" w:hRule="atLeast"/>
        </w:trPr>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学校名称</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所有制</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办学层次</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在校生人数</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人</w:t>
            </w:r>
            <w:r>
              <w:rPr>
                <w:rFonts w:hint="eastAsia" w:ascii="宋体" w:hAnsi="宋体" w:eastAsia="宋体" w:cs="宋体"/>
                <w:b/>
                <w:color w:val="auto"/>
                <w:kern w:val="0"/>
                <w:sz w:val="21"/>
                <w:szCs w:val="21"/>
                <w:highlight w:val="none"/>
                <w:lang w:eastAsia="zh-CN"/>
              </w:rPr>
              <w:t>）</w:t>
            </w:r>
          </w:p>
        </w:tc>
        <w:tc>
          <w:tcPr>
            <w:tcW w:w="1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应配</w:t>
            </w:r>
            <w:r>
              <w:rPr>
                <w:rFonts w:hint="eastAsia" w:ascii="宋体" w:hAnsi="宋体" w:eastAsia="宋体" w:cs="宋体"/>
                <w:b/>
                <w:color w:val="auto"/>
                <w:kern w:val="0"/>
                <w:sz w:val="21"/>
                <w:szCs w:val="21"/>
                <w:highlight w:val="none"/>
                <w:lang w:val="en-US" w:eastAsia="zh-CN"/>
              </w:rPr>
              <w:t>备保安</w:t>
            </w:r>
            <w:r>
              <w:rPr>
                <w:rFonts w:hint="eastAsia" w:ascii="宋体" w:hAnsi="宋体" w:eastAsia="宋体" w:cs="宋体"/>
                <w:b/>
                <w:color w:val="auto"/>
                <w:kern w:val="0"/>
                <w:sz w:val="21"/>
                <w:szCs w:val="21"/>
                <w:highlight w:val="none"/>
              </w:rPr>
              <w:t>人数</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人</w:t>
            </w:r>
            <w:r>
              <w:rPr>
                <w:rFonts w:hint="eastAsia" w:ascii="宋体" w:hAnsi="宋体" w:eastAsia="宋体" w:cs="宋体"/>
                <w:b/>
                <w:color w:val="auto"/>
                <w:kern w:val="0"/>
                <w:sz w:val="21"/>
                <w:szCs w:val="21"/>
                <w:highlight w:val="none"/>
                <w:lang w:eastAsia="zh-CN"/>
              </w:rPr>
              <w:t>）</w:t>
            </w:r>
          </w:p>
        </w:tc>
      </w:tr>
      <w:tr>
        <w:tblPrEx>
          <w:tblCellMar>
            <w:top w:w="15" w:type="dxa"/>
            <w:left w:w="15" w:type="dxa"/>
            <w:bottom w:w="15" w:type="dxa"/>
            <w:right w:w="15" w:type="dxa"/>
          </w:tblCellMar>
        </w:tblPrEx>
        <w:trPr>
          <w:trHeight w:val="454" w:hRule="atLeast"/>
        </w:trPr>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东莞市常平镇桥梓小学</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公办</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893</w:t>
            </w:r>
          </w:p>
        </w:tc>
        <w:tc>
          <w:tcPr>
            <w:tcW w:w="1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bl>
    <w:p>
      <w:pPr>
        <w:keepNext w:val="0"/>
        <w:keepLines w:val="0"/>
        <w:pageBreakBefore w:val="0"/>
        <w:numPr>
          <w:ilvl w:val="0"/>
          <w:numId w:val="20"/>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w:t>
      </w:r>
      <w:r>
        <w:rPr>
          <w:rFonts w:hint="eastAsia" w:ascii="宋体" w:hAnsi="宋体" w:eastAsia="宋体" w:cs="宋体"/>
          <w:b/>
          <w:bCs/>
          <w:color w:val="auto"/>
          <w:sz w:val="21"/>
          <w:szCs w:val="21"/>
          <w:highlight w:val="none"/>
        </w:rPr>
        <w:t>内容</w:t>
      </w:r>
    </w:p>
    <w:p>
      <w:pPr>
        <w:pStyle w:val="32"/>
        <w:keepNext w:val="0"/>
        <w:keepLines w:val="0"/>
        <w:pageBreakBefore w:val="0"/>
        <w:numPr>
          <w:ilvl w:val="0"/>
          <w:numId w:val="21"/>
        </w:numPr>
        <w:shd w:val="clear" w:color="auto" w:fill="auto"/>
        <w:kinsoku/>
        <w:wordWrap/>
        <w:overflowPunct/>
        <w:topLinePunct w:val="0"/>
        <w:autoSpaceDE/>
        <w:autoSpaceDN/>
        <w:bidi w:val="0"/>
        <w:adjustRightInd/>
        <w:snapToGrid/>
        <w:spacing w:line="420" w:lineRule="exact"/>
        <w:ind w:left="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园的门卫、重点场所与重要时间节点守护、校园巡逻、人员出入、车辆进出和停放管理，校园大型活动与会务工作的安全保障，维护校园的秩序，保护校园内人员的人身、国家财产的安全，校园临时性的应急处置工作，校园消防系统及设备的检查报告，并做好校园防火灾、防盗窃、防破坏、防事故、防抢劫、防诈骗、防暴恐、防爆破等安全工作，以及上级临时性的工作安排。</w:t>
      </w:r>
    </w:p>
    <w:p>
      <w:pPr>
        <w:pStyle w:val="32"/>
        <w:keepNext w:val="0"/>
        <w:keepLines w:val="0"/>
        <w:pageBreakBefore w:val="0"/>
        <w:numPr>
          <w:ilvl w:val="0"/>
          <w:numId w:val="21"/>
        </w:numPr>
        <w:shd w:val="clear" w:color="auto" w:fill="auto"/>
        <w:kinsoku/>
        <w:wordWrap/>
        <w:overflowPunct/>
        <w:topLinePunct w:val="0"/>
        <w:autoSpaceDE/>
        <w:autoSpaceDN/>
        <w:bidi w:val="0"/>
        <w:adjustRightInd/>
        <w:snapToGrid/>
        <w:spacing w:line="420" w:lineRule="exact"/>
        <w:ind w:left="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每天值班实行3班制（24小时值班制），保安配置人数务必达到东莞市校园安保人员配置要求。</w:t>
      </w:r>
    </w:p>
    <w:p>
      <w:pPr>
        <w:keepNext w:val="0"/>
        <w:keepLines w:val="0"/>
        <w:pageBreakBefore w:val="0"/>
        <w:numPr>
          <w:ilvl w:val="0"/>
          <w:numId w:val="20"/>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服务具体要求</w:t>
      </w:r>
    </w:p>
    <w:p>
      <w:pPr>
        <w:pStyle w:val="32"/>
        <w:keepNext w:val="0"/>
        <w:keepLines w:val="0"/>
        <w:pageBreakBefore w:val="0"/>
        <w:numPr>
          <w:ilvl w:val="0"/>
          <w:numId w:val="22"/>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保安人员素质及其工作要求</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年龄在18周岁至55周岁之间，男，初中以上学历。</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提供公安部门颁发的保安员证；</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五官端正，身体健康，能吃苦耐劳、工作认真负责并服从采购人的工作安排；</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思想健康，遵纪守法，作风正派，忠诚老实；思想素质高，品行端正，无任何不良社会行为与犯罪记录；</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上班期间统一穿着保安制服，保安服由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统一配备。</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言行规范，注重仪容仪表，注重礼貌用语，对进出人员及车辆要主动询问，并严格执行来访出入登记制度；</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保安专业培训合格、政审合格，有上岗合格证；</w:t>
      </w:r>
    </w:p>
    <w:p>
      <w:pPr>
        <w:pStyle w:val="32"/>
        <w:keepNext w:val="0"/>
        <w:keepLines w:val="0"/>
        <w:pageBreakBefore w:val="0"/>
        <w:numPr>
          <w:ilvl w:val="0"/>
          <w:numId w:val="23"/>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业务能力强，执行严格的纪律和岗位责任制；</w:t>
      </w:r>
    </w:p>
    <w:p>
      <w:pPr>
        <w:pStyle w:val="32"/>
        <w:keepNext w:val="0"/>
        <w:keepLines w:val="0"/>
        <w:pageBreakBefore w:val="0"/>
        <w:numPr>
          <w:ilvl w:val="0"/>
          <w:numId w:val="22"/>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应加强对保安员的管理，根据用户的实际配备足够的人员，根据需要设立1个保安队长对保安队伍进行管理、巡视，对保安员进行有针对性的培训和监督，并每月至少一次到用户网点了解情况，听取用户网点员工意见，及时指出保安员的工作不足，落实各项整改措施。</w:t>
      </w:r>
    </w:p>
    <w:p>
      <w:pPr>
        <w:pStyle w:val="32"/>
        <w:keepNext w:val="0"/>
        <w:keepLines w:val="0"/>
        <w:pageBreakBefore w:val="0"/>
        <w:numPr>
          <w:ilvl w:val="0"/>
          <w:numId w:val="22"/>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保安员如有不称职行为经教育批评不改的，或经发现有违法违规或失职行为的，</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应迅速予以处理。</w:t>
      </w:r>
    </w:p>
    <w:p>
      <w:pPr>
        <w:pStyle w:val="32"/>
        <w:keepNext w:val="0"/>
        <w:keepLines w:val="0"/>
        <w:pageBreakBefore w:val="0"/>
        <w:numPr>
          <w:ilvl w:val="0"/>
          <w:numId w:val="22"/>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交通、车辆、停车场管理要制定可行的管理制度；自行车、机动车等各种车辆停放有序，指引按规定存放在指定地点，做到车辆停放规范、整齐、分类、安全；</w:t>
      </w:r>
    </w:p>
    <w:p>
      <w:pPr>
        <w:pStyle w:val="32"/>
        <w:keepNext w:val="0"/>
        <w:keepLines w:val="0"/>
        <w:pageBreakBefore w:val="0"/>
        <w:numPr>
          <w:ilvl w:val="0"/>
          <w:numId w:val="22"/>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要注重保安自身形象，确保保安员上班统一着装、配饰、保证提供一人一警棒，自觉维护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良好声誉，为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做好保密工作，未经许可不得向外界发布任何有关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的言论。</w:t>
      </w:r>
    </w:p>
    <w:p>
      <w:pPr>
        <w:pStyle w:val="32"/>
        <w:keepNext w:val="0"/>
        <w:keepLines w:val="0"/>
        <w:pageBreakBefore w:val="0"/>
        <w:numPr>
          <w:ilvl w:val="0"/>
          <w:numId w:val="22"/>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如有保安员辞职、离岗或休假等事宜，</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需要即时补充同等数量、符合要求的后备人员到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指定工作岗位。</w:t>
      </w:r>
    </w:p>
    <w:p>
      <w:pPr>
        <w:pStyle w:val="32"/>
        <w:keepNext w:val="0"/>
        <w:keepLines w:val="0"/>
        <w:pageBreakBefore w:val="0"/>
        <w:numPr>
          <w:ilvl w:val="0"/>
          <w:numId w:val="22"/>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保安队伍技能培训，为确保保安队伍的工作过程中高质服务、文明执勤、以制度服人，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需每半年对每个保安员进行全面系统的培训，内容包括新员工入职培训，仪表仪容培训，同时，组织保安队长每月进行技能提升拓展活动，为保安队长提升管理水平、组织协解能力奠定坚实基础。通过这些定期或不定期的培训，使保安人员服务专业化，行为职业化，切实提升保安队伍的岗位业务技能。</w:t>
      </w:r>
    </w:p>
    <w:p>
      <w:pPr>
        <w:keepNext w:val="0"/>
        <w:keepLines w:val="0"/>
        <w:pageBreakBefore w:val="0"/>
        <w:numPr>
          <w:ilvl w:val="0"/>
          <w:numId w:val="20"/>
        </w:numPr>
        <w:shd w:val="clear" w:color="auto" w:fill="auto"/>
        <w:kinsoku/>
        <w:wordWrap/>
        <w:overflowPunct/>
        <w:topLinePunct w:val="0"/>
        <w:autoSpaceDE/>
        <w:autoSpaceDN/>
        <w:bidi w:val="0"/>
        <w:adjustRightInd/>
        <w:snapToGrid/>
        <w:spacing w:line="420" w:lineRule="exac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其他要求</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本项目不得分包、转包。</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有足够储备的保安员队伍，保安人员必须符合东莞市校园安保人员条件，而且保安员以退伍军人、武校毕业人员、有保安工作经验者构成并提供相关的名册；</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对保安管理方案、组织架构、人员录用、建立的各项规章制度，</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在实施前要报告采购单位，并在采购单位备案。</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学校对岗位设置、人员录用与管理等一些重要的管理决策有直接参与权与审批权；</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在处理特殊事件和紧急、突发事故时，学校（幼儿园）对保安员有直接指挥权；</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所有保安人员由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直接聘用，且所有保安人员必须符合劳动合同法的所有规定；</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必须对所有保安人员工资福利、意外工伤、死亡等承担所有责任，负责有关追诉、诉讼及赔偿等所有费用；采购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无须为所有保安人员承担任何责任，也无须对意外工伤、死亡承担任何责任。</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服务期间，</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根据自身的实际情况选择是否为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的保安人员提供食宿</w:t>
      </w:r>
      <w:r>
        <w:rPr>
          <w:rFonts w:hint="eastAsia" w:ascii="宋体" w:hAnsi="宋体" w:eastAsia="宋体" w:cs="宋体"/>
          <w:color w:val="auto"/>
          <w:sz w:val="21"/>
          <w:szCs w:val="21"/>
          <w:highlight w:val="none"/>
          <w:lang w:eastAsia="zh-CN"/>
        </w:rPr>
        <w:t>。</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在做好工作的同时，有责任向采购单位提供合理化建议，以提高管理效率和管理质量；</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共同确定值勤岗位、值勤时间、岗位职责等，目标是确保万无一失；</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建立门岗值班制度，对外来人员访问、车辆进行出入询问查验登记；校园内要控制噪音，制止喧闹现象，无闲杂人员随意流动；</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建立安防巡逻制度和重要部位24小时监控制度，做到校园24小时有保安人员巡查；</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在日常管理中要建立交接班、工作巡查登记制度；</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防止火灾、刑事和交通事故的发生；</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全力配合相关部门做好协助内防火工作；</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对突发事件有应急处理计划和措施，及时报警并报告学校，防止事态进一步恶化，协助保护现场；</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其它与安全保卫有关事项；</w:t>
      </w:r>
    </w:p>
    <w:p>
      <w:pPr>
        <w:pStyle w:val="32"/>
        <w:keepNext w:val="0"/>
        <w:keepLines w:val="0"/>
        <w:pageBreakBefore w:val="0"/>
        <w:numPr>
          <w:ilvl w:val="0"/>
          <w:numId w:val="24"/>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pPr>
        <w:keepNext w:val="0"/>
        <w:keepLines w:val="0"/>
        <w:pageBreakBefore w:val="0"/>
        <w:numPr>
          <w:ilvl w:val="0"/>
          <w:numId w:val="20"/>
        </w:numPr>
        <w:shd w:val="clear" w:color="auto" w:fill="auto"/>
        <w:kinsoku/>
        <w:wordWrap/>
        <w:overflowPunct/>
        <w:topLinePunct w:val="0"/>
        <w:autoSpaceDE/>
        <w:autoSpaceDN/>
        <w:bidi w:val="0"/>
        <w:adjustRightInd/>
        <w:snapToGrid/>
        <w:spacing w:line="4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特别需求约定</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服务期间，所有保安人员应服从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与保安公司的双重管理，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有权要求更换不听指挥、不服从安排等不利于校园安全管理的保安人员。</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必须承诺服务期间，保安人员服从学校的安排及管理，</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更换保安人员必须事先获得学校同意。</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遵守采购人有关规章制度和管理规定，如有违反或损害采购人利益的，采购人有拒绝违规</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在此工作的权利。</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严禁转包，未经采购人书面同意不得以任何理由分包。如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擅自将本合同的有关权利和义务转让给第三方，采购人有权单方解除合同，</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须向采购人支付合同总金额10%的服务费作为违约金，并赔偿由此给采购人造成的一切损失。</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学校原有的保安人员在年龄、身体健康条件符合校园保安人员的条件下，</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必须无条件予以继续聘用。</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，须符合东莞市政府用工标准要求。保安人员基本工资不得低于同期东莞市主管部门规定的最低人工工资标准。</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采购人负责招标采购工作，</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签订合同。</w:t>
      </w:r>
    </w:p>
    <w:p>
      <w:pPr>
        <w:pStyle w:val="32"/>
        <w:keepNext w:val="0"/>
        <w:keepLines w:val="0"/>
        <w:pageBreakBefore w:val="0"/>
        <w:numPr>
          <w:ilvl w:val="0"/>
          <w:numId w:val="25"/>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自合同签订之日起，若有对</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的保安服务进行投诉的，经核查属实，并拒不整改或整改不到位的，则采购人有权单方面终止与</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的采购合同。</w:t>
      </w:r>
    </w:p>
    <w:p>
      <w:pPr>
        <w:keepNext w:val="0"/>
        <w:keepLines w:val="0"/>
        <w:pageBreakBefore w:val="0"/>
        <w:numPr>
          <w:ilvl w:val="0"/>
          <w:numId w:val="20"/>
        </w:numPr>
        <w:shd w:val="clear" w:color="auto" w:fill="auto"/>
        <w:kinsoku/>
        <w:wordWrap/>
        <w:overflowPunct/>
        <w:topLinePunct w:val="0"/>
        <w:autoSpaceDE/>
        <w:autoSpaceDN/>
        <w:bidi w:val="0"/>
        <w:adjustRightInd/>
        <w:snapToGrid/>
        <w:spacing w:line="4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保安服务管理质量验收</w:t>
      </w:r>
    </w:p>
    <w:p>
      <w:pPr>
        <w:pStyle w:val="32"/>
        <w:keepNext w:val="0"/>
        <w:keepLines w:val="0"/>
        <w:pageBreakBefore w:val="0"/>
        <w:numPr>
          <w:ilvl w:val="0"/>
          <w:numId w:val="26"/>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采购人可以按照本《用户需求书》保安服务管理要求及《保安服务管理月度验收标准考核表》对</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进行考核，具体验收标准如下：</w:t>
      </w:r>
    </w:p>
    <w:p>
      <w:pPr>
        <w:keepNext w:val="0"/>
        <w:keepLines w:val="0"/>
        <w:pageBreakBefore w:val="0"/>
        <w:shd w:val="clear" w:color="auto" w:fill="auto"/>
        <w:kinsoku/>
        <w:wordWrap/>
        <w:overflowPunct/>
        <w:topLinePunct w:val="0"/>
        <w:autoSpaceDE/>
        <w:autoSpaceDN/>
        <w:bidi w:val="0"/>
        <w:adjustRightInd/>
        <w:snapToGrid/>
        <w:spacing w:beforeLines="50" w:afterLines="50"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保安服务管理月度验收标准考核表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07"/>
        <w:gridCol w:w="4763"/>
        <w:gridCol w:w="1843"/>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40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35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检查项目</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w:t>
            </w:r>
          </w:p>
        </w:tc>
        <w:tc>
          <w:tcPr>
            <w:tcW w:w="356"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val="en-US" w:eastAsia="zh-CN"/>
              </w:rPr>
              <w:t>分</w:t>
            </w: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1.对一般外来访问、办事人员，建立询问登记制度，尤其对施工人员的办证登记。</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2.交通、车辆、停车场要有明显的停车管理制度，对生活区自行车停放要规范，集中管理。</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控制噪音，制止喧闹现象，无闲杂人员随意流动。尤其对装修施工的监督，装修单元内配备灭火器、乱接电、未办相关手续，未按要求施工的；施工时间为上班时间，下班时间施工人员不得在校内停留；特殊施工情况时，需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4.重要出入口（地下停车场、门禁处）24小时值班、24小时监控。办公区域做到24小时有安全护卫人员巡查，并且要有巡查点检记录。</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好防盗、防火工作，确保无重大火灾、刑事和交通事故发生。要有消防检查记录备查；需有消防组织架构及管理责任制，建立义务消防队伍，定期进行消防法规、消防知识技能培训，员工会使用消防器材，消防演习必须有记录并留存；确保消防控制中心系统配备齐全，完好，可随时启用；消防栓系统标识清楚，部件齐全，消防泵可随时启用。</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每违规一次扣10分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6.对突发事件有应急处理计划和措施，必要时及时报警并告知相关责任人，防止事态进一步恶化，协助保护现场。突发应急预案必须在明显处悬挂。</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7.保安人员熟悉岗位流程、熟悉周边巡查重点、清楚监控范围；熟练使用安防系统及技巧；岗位职责清晰、巡查要求明确。</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8.监控室有进行巡查记录。</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9.保安人员能自觉遵守学校的各项规章制度，服从上级的指令，工作纪律严明，严守工作岗位；</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保安人员服装统一、整齐，佩戴统一标识；学校上下班、课余人流高峰期，各门卫须设置值勤岗，并行注目礼；保安指挥停车等手势规范。</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11.规范服务管理制度，保安队长监督检查日常保安工作，每天有值班、巡查记录，有班前班后的准备和交接工作记录，有员工的考勤、检查纪录，各项工作记录完备详细。</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12.责任区域内无重大刑事案件和资产（井盖、消防设施、设备、公用设施）丢失案件、交通事故、恶性案件发生率为O，一般性治安案件有效控制。</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13.有突发应急处理方案，反应快捷，对区域内公共设施巡逻、防盗及时，没有监守自盗现象。</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14.保安人员培训到位，熟悉岗位事务，对应急流程熟悉。</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15.人员编制按合同编制，不得缺编。</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每缺1人扣6分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0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5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1.服务期间内，</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须按时足额发放人员工资。</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每违规一次扣10分</w:t>
            </w:r>
          </w:p>
        </w:tc>
        <w:tc>
          <w:tcPr>
            <w:tcW w:w="365"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numPr>
          <w:ilvl w:val="0"/>
          <w:numId w:val="27"/>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每月按百分制打分，考核分值80分以上为合格，采购人全额支付当月保安管理费费用；70分至79分以内，则扣除当月</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的20%；61分至69分以内，则扣除当月</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的30%；60分以下为不合格，采购人则拒绝支付当月</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w:t>
      </w:r>
    </w:p>
    <w:p>
      <w:pPr>
        <w:keepNext w:val="0"/>
        <w:keepLines w:val="0"/>
        <w:pageBreakBefore w:val="0"/>
        <w:numPr>
          <w:ilvl w:val="0"/>
          <w:numId w:val="27"/>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服务期间内，</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为连续2个月(含)考核不合格或当年累计有3个月(含)考核不合格的，采购人有权单方面终止采购合同。</w:t>
      </w:r>
    </w:p>
    <w:p>
      <w:pPr>
        <w:keepNext w:val="0"/>
        <w:keepLines w:val="0"/>
        <w:pageBreakBefore w:val="0"/>
        <w:numPr>
          <w:ilvl w:val="0"/>
          <w:numId w:val="27"/>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采购人</w:t>
      </w:r>
      <w:r>
        <w:rPr>
          <w:rFonts w:hint="eastAsia" w:ascii="宋体" w:hAnsi="宋体" w:eastAsia="宋体" w:cs="宋体"/>
          <w:color w:val="auto"/>
          <w:sz w:val="21"/>
          <w:szCs w:val="21"/>
          <w:highlight w:val="none"/>
        </w:rPr>
        <w:t>每月不定期组织人员进行巡检。</w:t>
      </w:r>
    </w:p>
    <w:p>
      <w:pPr>
        <w:spacing w:after="0" w:line="360" w:lineRule="auto"/>
        <w:ind w:firstLine="422" w:firstLineChars="200"/>
        <w:rPr>
          <w:rFonts w:hint="eastAsia" w:ascii="宋体" w:hAnsi="宋体" w:eastAsia="宋体" w:cs="Times New Roman"/>
          <w:b/>
          <w:bCs/>
          <w:color w:val="auto"/>
          <w:sz w:val="21"/>
          <w:szCs w:val="21"/>
          <w:highlight w:val="none"/>
        </w:rPr>
      </w:pPr>
    </w:p>
    <w:p>
      <w:pPr>
        <w:spacing w:after="0" w:line="360" w:lineRule="auto"/>
        <w:ind w:firstLine="422" w:firstLineChars="200"/>
        <w:rPr>
          <w:rFonts w:hint="eastAsia" w:eastAsia="宋体"/>
          <w:color w:val="auto"/>
          <w:highlight w:val="none"/>
          <w:lang w:eastAsia="zh-CN"/>
        </w:rPr>
      </w:pPr>
      <w:r>
        <w:rPr>
          <w:rFonts w:hint="eastAsia" w:ascii="宋体" w:hAnsi="宋体" w:eastAsia="宋体" w:cs="Times New Roman"/>
          <w:b/>
          <w:bCs/>
          <w:color w:val="auto"/>
          <w:sz w:val="21"/>
          <w:szCs w:val="21"/>
          <w:highlight w:val="none"/>
        </w:rPr>
        <w:t>注：不满足</w:t>
      </w:r>
      <w:r>
        <w:rPr>
          <w:rFonts w:hint="eastAsia" w:ascii="宋体" w:hAnsi="宋体" w:cs="Times New Roman"/>
          <w:b/>
          <w:bCs/>
          <w:color w:val="auto"/>
          <w:sz w:val="21"/>
          <w:szCs w:val="21"/>
          <w:highlight w:val="none"/>
          <w:lang w:eastAsia="zh-CN"/>
        </w:rPr>
        <w:t>磋商文件</w:t>
      </w:r>
      <w:r>
        <w:rPr>
          <w:rFonts w:hint="eastAsia" w:ascii="宋体" w:hAnsi="宋体" w:eastAsia="宋体" w:cs="Times New Roman"/>
          <w:b/>
          <w:bCs/>
          <w:color w:val="auto"/>
          <w:sz w:val="21"/>
          <w:szCs w:val="21"/>
          <w:highlight w:val="none"/>
        </w:rPr>
        <w:t>中 “★”条款的</w:t>
      </w:r>
      <w:r>
        <w:rPr>
          <w:rFonts w:hint="eastAsia" w:ascii="宋体" w:hAnsi="宋体" w:cs="Times New Roman"/>
          <w:b/>
          <w:bCs/>
          <w:color w:val="auto"/>
          <w:sz w:val="21"/>
          <w:szCs w:val="21"/>
          <w:highlight w:val="none"/>
          <w:lang w:eastAsia="zh-CN"/>
        </w:rPr>
        <w:t>响应文件</w:t>
      </w:r>
      <w:r>
        <w:rPr>
          <w:rFonts w:hint="eastAsia" w:ascii="宋体" w:hAnsi="宋体" w:eastAsia="宋体" w:cs="Times New Roman"/>
          <w:b/>
          <w:bCs/>
          <w:color w:val="auto"/>
          <w:sz w:val="21"/>
          <w:szCs w:val="21"/>
          <w:highlight w:val="none"/>
        </w:rPr>
        <w:t>将作无效</w:t>
      </w:r>
      <w:r>
        <w:rPr>
          <w:rFonts w:hint="eastAsia" w:ascii="宋体" w:hAnsi="宋体" w:cs="Times New Roman"/>
          <w:b/>
          <w:bCs/>
          <w:color w:val="auto"/>
          <w:sz w:val="21"/>
          <w:szCs w:val="21"/>
          <w:highlight w:val="none"/>
          <w:lang w:eastAsia="zh-CN"/>
        </w:rPr>
        <w:t>响应文件</w:t>
      </w:r>
      <w:r>
        <w:rPr>
          <w:rFonts w:hint="eastAsia" w:ascii="宋体" w:hAnsi="宋体" w:eastAsia="宋体" w:cs="Times New Roman"/>
          <w:b/>
          <w:bCs/>
          <w:color w:val="auto"/>
          <w:sz w:val="21"/>
          <w:szCs w:val="21"/>
          <w:highlight w:val="none"/>
        </w:rPr>
        <w:t>处理。</w:t>
      </w:r>
      <w:bookmarkEnd w:id="196"/>
      <w:bookmarkEnd w:id="197"/>
      <w:bookmarkEnd w:id="198"/>
      <w:bookmarkEnd w:id="199"/>
      <w:bookmarkStart w:id="200" w:name="_Toc21448"/>
      <w:bookmarkStart w:id="201" w:name="_Toc12485"/>
    </w:p>
    <w:p>
      <w:pPr>
        <w:rPr>
          <w:rFonts w:hint="eastAsia"/>
          <w:color w:val="auto"/>
          <w:sz w:val="28"/>
          <w:szCs w:val="28"/>
          <w:highlight w:val="none"/>
        </w:rPr>
      </w:pPr>
      <w:bookmarkStart w:id="202" w:name="_Toc17329"/>
      <w:r>
        <w:rPr>
          <w:rFonts w:hint="eastAsia"/>
          <w:color w:val="auto"/>
          <w:sz w:val="28"/>
          <w:szCs w:val="28"/>
          <w:highlight w:val="none"/>
        </w:rPr>
        <w:br w:type="page"/>
      </w:r>
    </w:p>
    <w:p>
      <w:pPr>
        <w:pStyle w:val="3"/>
        <w:spacing w:before="0" w:after="0" w:line="240" w:lineRule="auto"/>
        <w:rPr>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部分 合同格式（仅供参考）</w:t>
      </w:r>
      <w:bookmarkEnd w:id="200"/>
      <w:bookmarkEnd w:id="201"/>
      <w:bookmarkEnd w:id="202"/>
      <w:bookmarkStart w:id="203" w:name="_Toc13430"/>
      <w:bookmarkStart w:id="204" w:name="_Toc1534"/>
      <w:bookmarkStart w:id="205" w:name="_Toc21155"/>
    </w:p>
    <w:p>
      <w:pPr>
        <w:pStyle w:val="4"/>
        <w:spacing w:before="0" w:after="0" w:line="240" w:lineRule="auto"/>
        <w:jc w:val="center"/>
        <w:rPr>
          <w:rFonts w:ascii="宋体" w:hAnsi="宋体" w:eastAsia="宋体" w:cs="宋体"/>
          <w:color w:val="auto"/>
          <w:highlight w:val="none"/>
        </w:rPr>
      </w:pPr>
      <w:bookmarkStart w:id="206" w:name="_Toc19575"/>
      <w:bookmarkStart w:id="207" w:name="_Toc16730"/>
      <w:bookmarkStart w:id="208" w:name="_Toc29470"/>
      <w:r>
        <w:rPr>
          <w:rFonts w:hint="eastAsia" w:ascii="宋体" w:hAnsi="宋体" w:eastAsia="宋体" w:cs="宋体"/>
          <w:color w:val="auto"/>
          <w:highlight w:val="none"/>
        </w:rPr>
        <w:t>合同格式</w:t>
      </w:r>
      <w:bookmarkEnd w:id="203"/>
      <w:bookmarkEnd w:id="204"/>
      <w:bookmarkEnd w:id="205"/>
      <w:bookmarkEnd w:id="206"/>
      <w:bookmarkEnd w:id="207"/>
      <w:bookmarkEnd w:id="208"/>
    </w:p>
    <w:p>
      <w:pPr>
        <w:shd w:val="clear" w:color="auto" w:fill="auto"/>
        <w:spacing w:line="420" w:lineRule="atLeast"/>
        <w:ind w:right="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pPr>
        <w:shd w:val="clear" w:color="auto" w:fill="auto"/>
        <w:spacing w:line="420" w:lineRule="atLeast"/>
        <w:rPr>
          <w:rFonts w:hint="eastAsia" w:ascii="宋体" w:hAnsi="宋体" w:eastAsia="宋体" w:cs="宋体"/>
          <w:color w:val="auto"/>
          <w:sz w:val="21"/>
          <w:szCs w:val="21"/>
          <w:highlight w:val="none"/>
        </w:rPr>
      </w:pP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”为中标人</w:t>
      </w:r>
    </w:p>
    <w:p>
      <w:pPr>
        <w:shd w:val="clear" w:color="auto" w:fill="auto"/>
        <w:spacing w:line="420" w:lineRule="atLeast"/>
        <w:rPr>
          <w:rFonts w:hint="eastAsia" w:ascii="宋体" w:hAnsi="宋体" w:eastAsia="宋体" w:cs="宋体"/>
          <w:color w:val="auto"/>
          <w:sz w:val="21"/>
          <w:szCs w:val="21"/>
          <w:highlight w:val="none"/>
        </w:rPr>
      </w:pPr>
    </w:p>
    <w:p>
      <w:pPr>
        <w:shd w:val="clear" w:color="auto" w:fill="auto"/>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受甲方委托，</w:t>
      </w:r>
      <w:r>
        <w:rPr>
          <w:rFonts w:hint="eastAsia" w:ascii="宋体" w:hAnsi="宋体" w:eastAsia="宋体" w:cs="宋体"/>
          <w:color w:val="auto"/>
          <w:sz w:val="21"/>
          <w:szCs w:val="21"/>
          <w:highlight w:val="none"/>
          <w:u w:val="single"/>
        </w:rPr>
        <w:t xml:space="preserve">           (采购代理机构)</w:t>
      </w:r>
      <w:r>
        <w:rPr>
          <w:rFonts w:hint="eastAsia" w:ascii="宋体" w:hAnsi="宋体" w:eastAsia="宋体" w:cs="宋体"/>
          <w:color w:val="auto"/>
          <w:sz w:val="21"/>
          <w:szCs w:val="21"/>
          <w:highlight w:val="none"/>
        </w:rPr>
        <w:t>组织对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采购项目（项目编号为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）进行采购，于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日通过公开招标，经评标委员会评定乙方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为中标人。为了保护甲、乙双方合法权益，根据《中华人民共和国政府采购法》及其实施条例、《中华人民共和国民法典》，在平等自愿的基础上，按照下面的条款和条件，签署本合同。</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合同项目</w:t>
      </w:r>
    </w:p>
    <w:p>
      <w:pPr>
        <w:shd w:val="clear" w:color="auto" w:fill="auto"/>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hd w:val="clear" w:color="auto" w:fill="auto"/>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合同组成</w:t>
      </w:r>
    </w:p>
    <w:p>
      <w:pPr>
        <w:shd w:val="clear" w:color="auto" w:fill="auto"/>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1、合同文件组成内容包括：本合同书 、中标通知书、投标文件（含澄清内容）、招标文件（含招标文件澄清通知）等。</w:t>
      </w:r>
    </w:p>
    <w:p>
      <w:pPr>
        <w:shd w:val="clear" w:color="auto" w:fill="auto"/>
        <w:spacing w:line="420" w:lineRule="atLeast"/>
        <w:ind w:firstLine="422" w:firstLineChars="200"/>
        <w:rPr>
          <w:rFonts w:hint="eastAsia" w:ascii="宋体" w:hAnsi="宋体" w:eastAsia="宋体" w:cs="宋体"/>
          <w:b/>
          <w:color w:val="auto"/>
          <w:sz w:val="21"/>
          <w:szCs w:val="21"/>
          <w:highlight w:val="none"/>
        </w:rPr>
      </w:pPr>
      <w:bookmarkStart w:id="209" w:name="_Toc86481558"/>
      <w:r>
        <w:rPr>
          <w:rFonts w:hint="eastAsia" w:ascii="宋体" w:hAnsi="宋体" w:eastAsia="宋体" w:cs="宋体"/>
          <w:b/>
          <w:color w:val="auto"/>
          <w:sz w:val="21"/>
          <w:szCs w:val="21"/>
          <w:highlight w:val="none"/>
        </w:rPr>
        <w:t>第三条 服务内容、标准及要求</w:t>
      </w:r>
    </w:p>
    <w:p>
      <w:pPr>
        <w:keepNext w:val="0"/>
        <w:keepLines w:val="0"/>
        <w:pageBreakBefore w:val="0"/>
        <w:numPr>
          <w:ilvl w:val="0"/>
          <w:numId w:val="28"/>
        </w:numPr>
        <w:shd w:val="clear" w:color="auto" w:fill="auto"/>
        <w:kinsoku/>
        <w:wordWrap/>
        <w:overflowPunct/>
        <w:topLinePunct w:val="0"/>
        <w:autoSpaceDE/>
        <w:autoSpaceDN/>
        <w:bidi w:val="0"/>
        <w:adjustRightInd/>
        <w:snapToGrid/>
        <w:spacing w:line="420" w:lineRule="exact"/>
        <w:ind w:left="0" w:leftChars="0" w:firstLine="42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人员配备安排</w:t>
      </w:r>
    </w:p>
    <w:tbl>
      <w:tblPr>
        <w:tblStyle w:val="22"/>
        <w:tblW w:w="4998" w:type="pct"/>
        <w:tblInd w:w="0" w:type="dxa"/>
        <w:tblLayout w:type="autofit"/>
        <w:tblCellMar>
          <w:top w:w="15" w:type="dxa"/>
          <w:left w:w="15" w:type="dxa"/>
          <w:bottom w:w="15" w:type="dxa"/>
          <w:right w:w="15" w:type="dxa"/>
        </w:tblCellMar>
      </w:tblPr>
      <w:tblGrid>
        <w:gridCol w:w="472"/>
        <w:gridCol w:w="2226"/>
        <w:gridCol w:w="692"/>
        <w:gridCol w:w="912"/>
        <w:gridCol w:w="1794"/>
        <w:gridCol w:w="2237"/>
      </w:tblGrid>
      <w:tr>
        <w:tblPrEx>
          <w:tblCellMar>
            <w:top w:w="15" w:type="dxa"/>
            <w:left w:w="15" w:type="dxa"/>
            <w:bottom w:w="15" w:type="dxa"/>
            <w:right w:w="15" w:type="dxa"/>
          </w:tblCellMar>
        </w:tblPrEx>
        <w:trPr>
          <w:trHeight w:val="454" w:hRule="atLeast"/>
        </w:trPr>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学校名称</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所有制</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办学层次</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在校生人数</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人</w:t>
            </w:r>
            <w:r>
              <w:rPr>
                <w:rFonts w:hint="eastAsia" w:ascii="宋体" w:hAnsi="宋体" w:eastAsia="宋体" w:cs="宋体"/>
                <w:b/>
                <w:color w:val="auto"/>
                <w:kern w:val="0"/>
                <w:sz w:val="21"/>
                <w:szCs w:val="21"/>
                <w:highlight w:val="none"/>
                <w:lang w:eastAsia="zh-CN"/>
              </w:rPr>
              <w:t>）</w:t>
            </w:r>
          </w:p>
        </w:tc>
        <w:tc>
          <w:tcPr>
            <w:tcW w:w="1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应配</w:t>
            </w:r>
            <w:r>
              <w:rPr>
                <w:rFonts w:hint="eastAsia" w:ascii="宋体" w:hAnsi="宋体" w:eastAsia="宋体" w:cs="宋体"/>
                <w:b/>
                <w:color w:val="auto"/>
                <w:kern w:val="0"/>
                <w:sz w:val="21"/>
                <w:szCs w:val="21"/>
                <w:highlight w:val="none"/>
                <w:lang w:val="en-US" w:eastAsia="zh-CN"/>
              </w:rPr>
              <w:t>备保安</w:t>
            </w:r>
            <w:r>
              <w:rPr>
                <w:rFonts w:hint="eastAsia" w:ascii="宋体" w:hAnsi="宋体" w:eastAsia="宋体" w:cs="宋体"/>
                <w:b/>
                <w:color w:val="auto"/>
                <w:kern w:val="0"/>
                <w:sz w:val="21"/>
                <w:szCs w:val="21"/>
                <w:highlight w:val="none"/>
              </w:rPr>
              <w:t>人数</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人</w:t>
            </w:r>
            <w:r>
              <w:rPr>
                <w:rFonts w:hint="eastAsia" w:ascii="宋体" w:hAnsi="宋体" w:eastAsia="宋体" w:cs="宋体"/>
                <w:b/>
                <w:color w:val="auto"/>
                <w:kern w:val="0"/>
                <w:sz w:val="21"/>
                <w:szCs w:val="21"/>
                <w:highlight w:val="none"/>
                <w:lang w:eastAsia="zh-CN"/>
              </w:rPr>
              <w:t>）</w:t>
            </w:r>
          </w:p>
        </w:tc>
      </w:tr>
      <w:tr>
        <w:tblPrEx>
          <w:tblCellMar>
            <w:top w:w="15" w:type="dxa"/>
            <w:left w:w="15" w:type="dxa"/>
            <w:bottom w:w="15" w:type="dxa"/>
            <w:right w:w="15" w:type="dxa"/>
          </w:tblCellMar>
        </w:tblPrEx>
        <w:trPr>
          <w:trHeight w:val="454" w:hRule="atLeast"/>
        </w:trPr>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东莞市常平镇桥梓小学</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公办</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893</w:t>
            </w:r>
          </w:p>
        </w:tc>
        <w:tc>
          <w:tcPr>
            <w:tcW w:w="1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bl>
    <w:p>
      <w:pPr>
        <w:keepNext w:val="0"/>
        <w:keepLines w:val="0"/>
        <w:pageBreakBefore w:val="0"/>
        <w:numPr>
          <w:ilvl w:val="0"/>
          <w:numId w:val="28"/>
        </w:numPr>
        <w:shd w:val="clear" w:color="auto" w:fill="auto"/>
        <w:kinsoku/>
        <w:wordWrap/>
        <w:overflowPunct/>
        <w:topLinePunct w:val="0"/>
        <w:autoSpaceDE/>
        <w:autoSpaceDN/>
        <w:bidi w:val="0"/>
        <w:adjustRightInd/>
        <w:snapToGrid/>
        <w:spacing w:line="420" w:lineRule="exact"/>
        <w:ind w:left="0" w:leftChars="0" w:firstLine="420" w:firstLineChars="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服务内容</w:t>
      </w:r>
    </w:p>
    <w:p>
      <w:pPr>
        <w:pStyle w:val="32"/>
        <w:keepNext w:val="0"/>
        <w:keepLines w:val="0"/>
        <w:pageBreakBefore w:val="0"/>
        <w:numPr>
          <w:ilvl w:val="0"/>
          <w:numId w:val="29"/>
        </w:numPr>
        <w:shd w:val="clear" w:color="auto" w:fill="auto"/>
        <w:kinsoku/>
        <w:wordWrap/>
        <w:overflowPunct/>
        <w:topLinePunct w:val="0"/>
        <w:autoSpaceDE/>
        <w:autoSpaceDN/>
        <w:bidi w:val="0"/>
        <w:adjustRightInd/>
        <w:snapToGrid/>
        <w:spacing w:line="420" w:lineRule="exact"/>
        <w:ind w:left="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园的门卫、重点场所与重要时间节点守护、校园巡逻、人员出入、车辆进出和停放管理，校园大型活动与会务工作的安全保障，维护校园的秩序，保护校园内人员的人身、国家财产的安全，校园临时性的应急处置工作，校园消防系统及设备的检查报告，并做好校园防火灾、防盗窃、防破坏、防事故、防抢劫、防诈骗、防暴恐、防爆破等安全工作，以及上级临时性的工作安排。</w:t>
      </w:r>
    </w:p>
    <w:p>
      <w:pPr>
        <w:pStyle w:val="32"/>
        <w:keepNext w:val="0"/>
        <w:keepLines w:val="0"/>
        <w:pageBreakBefore w:val="0"/>
        <w:numPr>
          <w:ilvl w:val="0"/>
          <w:numId w:val="29"/>
        </w:numPr>
        <w:shd w:val="clear" w:color="auto" w:fill="auto"/>
        <w:kinsoku/>
        <w:wordWrap/>
        <w:overflowPunct/>
        <w:topLinePunct w:val="0"/>
        <w:autoSpaceDE/>
        <w:autoSpaceDN/>
        <w:bidi w:val="0"/>
        <w:adjustRightInd/>
        <w:snapToGrid/>
        <w:spacing w:line="420" w:lineRule="exact"/>
        <w:ind w:left="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每天值班实行3班制（24小时值班制），保安配置人数务必达到东莞市校园安保人员配置要求。</w:t>
      </w:r>
    </w:p>
    <w:p>
      <w:pPr>
        <w:keepNext w:val="0"/>
        <w:keepLines w:val="0"/>
        <w:pageBreakBefore w:val="0"/>
        <w:numPr>
          <w:ilvl w:val="0"/>
          <w:numId w:val="28"/>
        </w:numPr>
        <w:shd w:val="clear" w:color="auto" w:fill="auto"/>
        <w:kinsoku/>
        <w:wordWrap/>
        <w:overflowPunct/>
        <w:topLinePunct w:val="0"/>
        <w:autoSpaceDE/>
        <w:autoSpaceDN/>
        <w:bidi w:val="0"/>
        <w:adjustRightInd/>
        <w:snapToGrid/>
        <w:spacing w:line="420" w:lineRule="exact"/>
        <w:ind w:left="0" w:leftChars="0" w:firstLine="420" w:firstLineChars="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服务具体要求</w:t>
      </w:r>
    </w:p>
    <w:p>
      <w:pPr>
        <w:pStyle w:val="32"/>
        <w:keepNext w:val="0"/>
        <w:keepLines w:val="0"/>
        <w:pageBreakBefore w:val="0"/>
        <w:numPr>
          <w:ilvl w:val="0"/>
          <w:numId w:val="30"/>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保安人员素质及其工作要求</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年龄在18周岁至55周岁之间，男，初中以上学历。</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提供公安部门颁发的保安员证；</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五官端正，身体健康，能吃苦耐劳、工作认真负责并服从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的工作安排；</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思想健康，遵纪守法，作风正派，忠诚老实；思想素质高，品行端正，无任何不良社会行为与犯罪记录；</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上班期间统一穿着保安制服，保安服由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统一配备。</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言行规范，注重仪容仪表，注重礼貌用语，对进出人员及车辆要主动询问，并严格执行来访出入登记制度；</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保安专业培训合格、政审合格，有上岗合格证；</w:t>
      </w:r>
    </w:p>
    <w:p>
      <w:pPr>
        <w:pStyle w:val="32"/>
        <w:keepNext w:val="0"/>
        <w:keepLines w:val="0"/>
        <w:pageBreakBefore w:val="0"/>
        <w:numPr>
          <w:ilvl w:val="0"/>
          <w:numId w:val="31"/>
        </w:numPr>
        <w:shd w:val="clear" w:color="auto" w:fill="auto"/>
        <w:kinsoku/>
        <w:wordWrap/>
        <w:overflowPunct/>
        <w:topLinePunct w:val="0"/>
        <w:autoSpaceDE/>
        <w:autoSpaceDN/>
        <w:bidi w:val="0"/>
        <w:adjustRightInd/>
        <w:snapToGrid/>
        <w:spacing w:line="42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业务能力强，执行严格的纪律和岗位责任制；</w:t>
      </w:r>
    </w:p>
    <w:p>
      <w:pPr>
        <w:pStyle w:val="32"/>
        <w:keepNext w:val="0"/>
        <w:keepLines w:val="0"/>
        <w:pageBreakBefore w:val="0"/>
        <w:numPr>
          <w:ilvl w:val="0"/>
          <w:numId w:val="30"/>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应加强对保安员的管理，根据用户的实际配备足够的人员，根据需要设立1个保安队长对保安队伍进行管理、巡视，对保安员进行有针对性的培训和监督，并每月至少一次到用户网点了解情况，听取用户网点员工意见，及时指出保安员的工作不足，落实各项整改措施。</w:t>
      </w:r>
    </w:p>
    <w:p>
      <w:pPr>
        <w:pStyle w:val="32"/>
        <w:keepNext w:val="0"/>
        <w:keepLines w:val="0"/>
        <w:pageBreakBefore w:val="0"/>
        <w:numPr>
          <w:ilvl w:val="0"/>
          <w:numId w:val="30"/>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保安员如有不称职行为经教育批评不改的，或经发现有违法违规或失职行为的，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应迅速予以处理。</w:t>
      </w:r>
    </w:p>
    <w:p>
      <w:pPr>
        <w:pStyle w:val="32"/>
        <w:keepNext w:val="0"/>
        <w:keepLines w:val="0"/>
        <w:pageBreakBefore w:val="0"/>
        <w:numPr>
          <w:ilvl w:val="0"/>
          <w:numId w:val="30"/>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交通、车辆、停车场管理要制定可行的管理制度；自行车、机动车等各种车辆停放有序，指引按规定存放在指定地点，做到车辆停放规范、整齐、分类、安全；</w:t>
      </w:r>
    </w:p>
    <w:p>
      <w:pPr>
        <w:pStyle w:val="32"/>
        <w:keepNext w:val="0"/>
        <w:keepLines w:val="0"/>
        <w:pageBreakBefore w:val="0"/>
        <w:numPr>
          <w:ilvl w:val="0"/>
          <w:numId w:val="30"/>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要注重保安自身形象，确保保安员上班统一着装、配饰、保证提供一人一警棒，自觉维护</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良好声誉，为</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做好保密工作，未经许可不得向外界发布任何有关</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的言论。</w:t>
      </w:r>
    </w:p>
    <w:p>
      <w:pPr>
        <w:pStyle w:val="32"/>
        <w:keepNext w:val="0"/>
        <w:keepLines w:val="0"/>
        <w:pageBreakBefore w:val="0"/>
        <w:numPr>
          <w:ilvl w:val="0"/>
          <w:numId w:val="30"/>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如有保安员辞职、离岗或休假等事宜，</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需要即时补充同等数量、符合要求的后备人员到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指定工作岗位。</w:t>
      </w:r>
    </w:p>
    <w:p>
      <w:pPr>
        <w:pStyle w:val="32"/>
        <w:keepNext w:val="0"/>
        <w:keepLines w:val="0"/>
        <w:pageBreakBefore w:val="0"/>
        <w:numPr>
          <w:ilvl w:val="0"/>
          <w:numId w:val="30"/>
        </w:numPr>
        <w:shd w:val="clear" w:color="auto" w:fill="auto"/>
        <w:kinsoku/>
        <w:wordWrap/>
        <w:overflowPunct/>
        <w:topLinePunct w:val="0"/>
        <w:autoSpaceDE/>
        <w:autoSpaceDN/>
        <w:bidi w:val="0"/>
        <w:adjustRightInd/>
        <w:snapToGrid/>
        <w:spacing w:line="42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保安队伍技能培训，为确保保安队伍的工作过程中高质服务、文明执勤、以制度服人，</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需每半年对每个保安员进行全面系统的培训，内容包括新员工入职培训，仪表仪容培训，同时，组织保安队长每月进行技能提升拓展活动，为保安队长提升管理水平、组织协解能力奠定坚实基础。通过这些定期或不定期的培训，使保安人员服务专业化，行为职业化，切实提升保安队伍的岗位业务技能。</w:t>
      </w:r>
    </w:p>
    <w:p>
      <w:pPr>
        <w:keepNext w:val="0"/>
        <w:keepLines w:val="0"/>
        <w:pageBreakBefore w:val="0"/>
        <w:numPr>
          <w:ilvl w:val="0"/>
          <w:numId w:val="28"/>
        </w:numPr>
        <w:shd w:val="clear" w:color="auto" w:fill="auto"/>
        <w:kinsoku/>
        <w:wordWrap/>
        <w:overflowPunct/>
        <w:topLinePunct w:val="0"/>
        <w:autoSpaceDE/>
        <w:autoSpaceDN/>
        <w:bidi w:val="0"/>
        <w:adjustRightInd/>
        <w:snapToGrid/>
        <w:spacing w:line="420" w:lineRule="exact"/>
        <w:ind w:left="0" w:leftChars="0" w:firstLine="420" w:firstLineChars="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其他要求</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本项目不得分包、转包。</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有足够储备的保安员队伍，保安人员必须符合东莞市校园安保人员条件，而且保安员以退伍军人、武校毕业人员、有保安工作经验者构成并提供相关的名册；</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对保安管理方案、组织架构、人员录用、建立的各项规章制度，</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在实施前要报告采购单位，并在采购单位备案。</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学校对岗位设置、人员录用与管理等一些重要的管理决策有直接参与权与审批权；</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在处理特殊事件和紧急、突发事故时，学校（幼儿园）对保安员有直接指挥权；</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所有保安人员由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直接聘用，且所有保安人员必须符合劳动合同法的所有规定；</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必须对所有保安人员工资福利、意外工伤、死亡等承担所有责任，负责有关追诉、诉讼及赔偿等所有费用；</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无须为所有保安人员承担任何责任，也无须对意外工伤、死亡承担任何责任。</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服务期间，</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根据自身的实际情况选择是否为</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的保安人员提供食宿</w:t>
      </w:r>
      <w:r>
        <w:rPr>
          <w:rFonts w:hint="eastAsia" w:ascii="宋体" w:hAnsi="宋体" w:eastAsia="宋体" w:cs="宋体"/>
          <w:color w:val="auto"/>
          <w:sz w:val="21"/>
          <w:szCs w:val="21"/>
          <w:highlight w:val="none"/>
          <w:lang w:eastAsia="zh-CN"/>
        </w:rPr>
        <w:t>。</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在做好工作的同时，有责任向采购单位提供合理化建议，以提高管理效率和管理质量；</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共同确定值勤岗位、值勤时间、岗位职责等，目标是确保万无一失；</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建立门岗值班制度，对外来人员访问、车辆进行出入询问查验登记；校园内要控制噪音，制止喧闹现象，无闲杂人员随意流动；</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建立安防巡逻制度和重要部位24小时监控制度，做到校园24小时有保安人员巡查；</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在日常管理中要建立交接班、工作巡查登记制度；</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防止火灾、刑事和交通事故的发生；</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全力配合相关部门做好协助内防火工作；</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对突发事件有应急处理计划和措施，及时报警并报告学校，防止事态进一步恶化，协助保护现场；</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其它与安全保卫有关事项；</w:t>
      </w:r>
    </w:p>
    <w:p>
      <w:pPr>
        <w:pStyle w:val="32"/>
        <w:keepNext w:val="0"/>
        <w:keepLines w:val="0"/>
        <w:pageBreakBefore w:val="0"/>
        <w:numPr>
          <w:ilvl w:val="0"/>
          <w:numId w:val="32"/>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pPr>
        <w:keepNext w:val="0"/>
        <w:keepLines w:val="0"/>
        <w:pageBreakBefore w:val="0"/>
        <w:numPr>
          <w:ilvl w:val="0"/>
          <w:numId w:val="28"/>
        </w:numPr>
        <w:shd w:val="clear" w:color="auto" w:fill="auto"/>
        <w:kinsoku/>
        <w:wordWrap/>
        <w:overflowPunct/>
        <w:topLinePunct w:val="0"/>
        <w:autoSpaceDE/>
        <w:autoSpaceDN/>
        <w:bidi w:val="0"/>
        <w:adjustRightInd/>
        <w:snapToGrid/>
        <w:spacing w:line="420" w:lineRule="exact"/>
        <w:ind w:left="0" w:leftChars="0" w:firstLine="42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特别需求约定</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服务期间，所有保安人员应服从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与保安公司的双重管理，</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有权要求更换不听指挥、不服从安排等不利于校园安全管理的保安人员。</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必须承诺服务期间，保安人员服从学校的安排及管理，</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更换保安人员必须事先获得学校同意。</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遵守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有关规章制度和管理规定，如有违反或损害</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利益的，</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有拒绝违规</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在此工作的权利。</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严禁转包，未经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书面同意不得以任何理由分包。如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擅自将本合同的有关权利和义务转让给第三方，</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有权单方解除合同，</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支付合同总金额10%的服务费作为违约金，并赔偿由此给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造成的一切损失。</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学校原有的保安人员在年龄、身体健康条件符合校园保安人员的条件下，</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必须无条件予以继续聘用。</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，须符合东莞市政府用工标准要求。保安人员基本工资不得低于同期东莞市主管部门规定的最低人工工资标准。</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负责招标采购工作，</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签订合同。</w:t>
      </w:r>
    </w:p>
    <w:p>
      <w:pPr>
        <w:pStyle w:val="32"/>
        <w:keepNext w:val="0"/>
        <w:keepLines w:val="0"/>
        <w:pageBreakBefore w:val="0"/>
        <w:numPr>
          <w:ilvl w:val="0"/>
          <w:numId w:val="33"/>
        </w:numPr>
        <w:shd w:val="clear" w:color="auto" w:fill="auto"/>
        <w:kinsoku/>
        <w:wordWrap/>
        <w:overflowPunct/>
        <w:topLinePunct w:val="0"/>
        <w:autoSpaceDE/>
        <w:autoSpaceDN/>
        <w:bidi w:val="0"/>
        <w:adjustRightInd/>
        <w:snapToGrid/>
        <w:spacing w:line="420" w:lineRule="exact"/>
        <w:ind w:left="420" w:hanging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自合同签订之日起，若有对</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的保安服务进行投诉的，经核查属实，并拒不整改或整改不到位的，则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有权单方面终止与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的采购合同。</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价格</w:t>
      </w:r>
    </w:p>
    <w:p>
      <w:pPr>
        <w:shd w:val="clear" w:color="auto" w:fill="auto"/>
        <w:spacing w:line="4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rPr>
        <w:t>合同总价：大写：人民币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hd w:val="clear" w:color="auto" w:fill="auto"/>
        <w:spacing w:line="420" w:lineRule="atLeast"/>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shd w:val="clear" w:color="auto" w:fill="FFFFFF"/>
        </w:rPr>
        <w:t>合同总价包含：完成本次招标所有服务内容的费用，包含人工费、装备费、设备费、服装费、节假日加班费、管理费</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各种税务费及合同实施过程中的应预见和不可预见费用等完成合同规定责任和义务、达到合同目的的一切费用，按本次招标范围及中标价一次包干，结算时不作调整。</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服务期限及地点</w:t>
      </w:r>
    </w:p>
    <w:p>
      <w:pPr>
        <w:shd w:val="clear" w:color="auto" w:fill="auto"/>
        <w:spacing w:line="420" w:lineRule="atLeas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  年，合同生效之日自       年  月  日至     年  月  日止。</w:t>
      </w:r>
    </w:p>
    <w:p>
      <w:pPr>
        <w:shd w:val="clear" w:color="auto" w:fill="auto"/>
        <w:spacing w:line="420" w:lineRule="atLeas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              或甲方指定地点。</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付款方式</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1、本合同的付款方式为：</w:t>
      </w:r>
    </w:p>
    <w:p>
      <w:pPr>
        <w:numPr>
          <w:ilvl w:val="0"/>
          <w:numId w:val="34"/>
        </w:numPr>
        <w:shd w:val="clear" w:color="auto" w:fill="auto"/>
        <w:spacing w:line="420" w:lineRule="atLeas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合同签订后，按月支付，每月15日前支付上月费用。</w:t>
      </w:r>
    </w:p>
    <w:p>
      <w:pPr>
        <w:numPr>
          <w:ilvl w:val="0"/>
          <w:numId w:val="34"/>
        </w:numPr>
        <w:shd w:val="clear" w:color="auto" w:fill="auto"/>
        <w:spacing w:line="420" w:lineRule="atLeas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在每月支付管理费给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之前，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每月对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的服务工作进行考核。如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在每月保安服务管理考核中，发现有缺岗现象的，按缺岗数量扣除相关服务费；或不能达到相关管理目标要求，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有权根据考核评分，扣减相应的保安服务管理费（具体详见</w:t>
      </w: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“保安服务管理月度验收标准考核表”内容）。</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使用的是财政资金，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上述规定的付款时间为向财政部门提出办理支付申请手续的时间（不含财政部门审核的时间），在规定时间内提出支付申请手续后即视为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已经按期支付。</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验收方式</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1、验收应在甲乙双方共同参加下进行，依据招标文件及本合同的有关规定制定的方案进行验收，并按国家有关规定、规范进行。</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2、甲方组织项目验收小组按国家有关规定、规范进行验收，必要时邀请相关专业人员或机构参与验收。</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3、对验收不合格的部分，乙方应在甲方规定时间内及时整改完善直至合格。</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税和关税</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1、中国政府根据现行税法对甲方征收的与本合同有关的一切税费均应由甲方承担。</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2、中国政府根据现行税法规定对乙方或其雇员征收的与本合同有关的一切税费应由乙方承担。</w:t>
      </w:r>
    </w:p>
    <w:p>
      <w:pPr>
        <w:pStyle w:val="21"/>
        <w:shd w:val="clear" w:color="auto" w:fill="auto"/>
        <w:spacing w:line="42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3、在中国境外发生的与本合同执行有关的一切税费均应由乙方承担。</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其它约定</w:t>
      </w:r>
    </w:p>
    <w:p>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1、严禁转包，未经甲方书面同意不得分包。</w:t>
      </w:r>
    </w:p>
    <w:p>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2、乙方全部</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，须符合东莞市政府用工标准要求。</w:t>
      </w:r>
    </w:p>
    <w:p>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进行服务期间的过失或故意行为，造成甲方经济损失的，由乙方负责赔偿。</w:t>
      </w:r>
    </w:p>
    <w:p>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的劳动关系隶属乙方，乙方负责</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的工资、节假日和超时加班补助费、社会保险等。</w:t>
      </w:r>
    </w:p>
    <w:p>
      <w:pPr>
        <w:shd w:val="clear" w:color="auto" w:fill="auto"/>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5、服务期间，</w:t>
      </w:r>
      <w:r>
        <w:rPr>
          <w:rFonts w:hint="eastAsia" w:ascii="宋体" w:hAnsi="宋体" w:eastAsia="宋体" w:cs="宋体"/>
          <w:color w:val="auto"/>
          <w:sz w:val="21"/>
          <w:szCs w:val="21"/>
          <w:highlight w:val="none"/>
          <w:lang w:val="en-US" w:eastAsia="zh-CN"/>
        </w:rPr>
        <w:t>甲方可</w:t>
      </w:r>
      <w:r>
        <w:rPr>
          <w:rFonts w:hint="eastAsia" w:ascii="宋体" w:hAnsi="宋体" w:eastAsia="宋体" w:cs="宋体"/>
          <w:color w:val="auto"/>
          <w:sz w:val="21"/>
          <w:szCs w:val="21"/>
          <w:highlight w:val="none"/>
        </w:rPr>
        <w:t>根据自身的实际情况选择是否为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的保安人员提供食宿</w:t>
      </w:r>
      <w:r>
        <w:rPr>
          <w:rFonts w:hint="eastAsia" w:ascii="宋体" w:hAnsi="宋体" w:eastAsia="宋体" w:cs="宋体"/>
          <w:color w:val="auto"/>
          <w:sz w:val="21"/>
          <w:szCs w:val="21"/>
          <w:highlight w:val="none"/>
          <w:lang w:eastAsia="zh-CN"/>
        </w:rPr>
        <w:t>。</w:t>
      </w:r>
    </w:p>
    <w:p>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乙方负责本项目</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购买因意外身故或伤残和因意外事故住院治疗保险，并负责办理一切保险赔偿手续。</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违约责任</w:t>
      </w:r>
    </w:p>
    <w:p>
      <w:pPr>
        <w:shd w:val="clear" w:color="auto" w:fill="auto"/>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w:t>
      </w:r>
    </w:p>
    <w:p>
      <w:pPr>
        <w:shd w:val="clear" w:color="auto" w:fill="auto"/>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2、由于乙方的原因，导致双方签订的合同终止，乙方因此而遭受的损失，将由乙方独立承担，甲方对此不负任何责任，也不作任何赔偿。</w:t>
      </w:r>
    </w:p>
    <w:bookmarkEnd w:id="209"/>
    <w:p>
      <w:pPr>
        <w:shd w:val="clear" w:color="auto" w:fill="auto"/>
        <w:spacing w:line="420" w:lineRule="atLeast"/>
        <w:ind w:firstLine="422" w:firstLineChars="200"/>
        <w:rPr>
          <w:rFonts w:hint="eastAsia" w:ascii="宋体" w:hAnsi="宋体" w:eastAsia="宋体" w:cs="宋体"/>
          <w:b/>
          <w:color w:val="auto"/>
          <w:sz w:val="21"/>
          <w:szCs w:val="21"/>
          <w:highlight w:val="none"/>
        </w:rPr>
      </w:pPr>
      <w:bookmarkStart w:id="210" w:name="_Toc86481570"/>
      <w:r>
        <w:rPr>
          <w:rFonts w:hint="eastAsia" w:ascii="宋体" w:hAnsi="宋体" w:eastAsia="宋体" w:cs="宋体"/>
          <w:b/>
          <w:color w:val="auto"/>
          <w:sz w:val="21"/>
          <w:szCs w:val="21"/>
          <w:highlight w:val="none"/>
        </w:rPr>
        <w:t>第十一条 争议的解决</w:t>
      </w:r>
    </w:p>
    <w:p>
      <w:pPr>
        <w:shd w:val="clear" w:color="auto" w:fill="auto"/>
        <w:spacing w:line="420" w:lineRule="atLeas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1、凡与本合同有关而引起的一切争议，甲乙双方应首先通过友好协商解决，如经协商后仍不能达成协议时，任何一方可以向法院提出诉讼。</w:t>
      </w:r>
    </w:p>
    <w:p>
      <w:pPr>
        <w:shd w:val="clear" w:color="auto" w:fill="auto"/>
        <w:spacing w:line="420" w:lineRule="atLeas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2、本合同发生的诉讼管辖地为东莞市有管辖权的法院。</w:t>
      </w:r>
    </w:p>
    <w:p>
      <w:pPr>
        <w:shd w:val="clear" w:color="auto" w:fill="auto"/>
        <w:spacing w:line="420" w:lineRule="atLeas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3、在进行法院审理期间，除提交法院审理的事项外，合同其他部分仍继续履行。</w:t>
      </w:r>
    </w:p>
    <w:p>
      <w:pPr>
        <w:shd w:val="clear" w:color="auto" w:fill="auto"/>
        <w:spacing w:line="39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4、本合同按照中华人民共和国的法律进行解释</w:t>
      </w:r>
      <w:r>
        <w:rPr>
          <w:rFonts w:hint="eastAsia" w:ascii="宋体" w:hAnsi="宋体" w:eastAsia="宋体" w:cs="宋体"/>
          <w:color w:val="auto"/>
          <w:sz w:val="21"/>
          <w:szCs w:val="21"/>
          <w:highlight w:val="none"/>
          <w:shd w:val="clear" w:color="auto" w:fill="FFFFFF"/>
        </w:rPr>
        <w:t>。</w:t>
      </w:r>
    </w:p>
    <w:p>
      <w:pPr>
        <w:shd w:val="clear" w:color="auto" w:fill="auto"/>
        <w:spacing w:line="420" w:lineRule="atLeast"/>
        <w:ind w:firstLine="422" w:firstLineChars="200"/>
        <w:rPr>
          <w:rFonts w:hint="eastAsia" w:ascii="宋体" w:hAnsi="宋体" w:eastAsia="宋体" w:cs="宋体"/>
          <w:b/>
          <w:color w:val="auto"/>
          <w:sz w:val="21"/>
          <w:szCs w:val="21"/>
          <w:highlight w:val="none"/>
        </w:rPr>
      </w:pPr>
      <w:bookmarkStart w:id="211" w:name="_Toc86481569"/>
      <w:r>
        <w:rPr>
          <w:rFonts w:hint="eastAsia" w:ascii="宋体" w:hAnsi="宋体" w:eastAsia="宋体" w:cs="宋体"/>
          <w:b/>
          <w:color w:val="auto"/>
          <w:sz w:val="21"/>
          <w:szCs w:val="21"/>
          <w:highlight w:val="none"/>
        </w:rPr>
        <w:t>第十二条 合同生效</w:t>
      </w:r>
      <w:bookmarkEnd w:id="211"/>
    </w:p>
    <w:p>
      <w:pPr>
        <w:shd w:val="clear" w:color="auto" w:fill="auto"/>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1、本合同由双方法定代表人或被授权人签字盖章后立即生效，具有同等法律效力，合同有效期随服务期结束而自然终止。</w:t>
      </w:r>
    </w:p>
    <w:p>
      <w:pPr>
        <w:shd w:val="clear" w:color="auto" w:fill="auto"/>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份，其中甲方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份，采购代理机构</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份（须在合同签订之日起3个工作日内递交）。</w:t>
      </w:r>
    </w:p>
    <w:p>
      <w:pPr>
        <w:shd w:val="clear" w:color="auto" w:fill="auto"/>
        <w:spacing w:line="42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其它</w:t>
      </w:r>
      <w:bookmarkEnd w:id="210"/>
    </w:p>
    <w:p>
      <w:pPr>
        <w:shd w:val="clear" w:color="auto" w:fill="auto"/>
        <w:spacing w:line="420" w:lineRule="atLeast"/>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1、本合同未尽事宜，双方可签订补充合同，补充合同与所有附件均为合同的有效组成部分，与本合同具有同等法律效力。</w:t>
      </w:r>
    </w:p>
    <w:p>
      <w:pPr>
        <w:shd w:val="clear" w:color="auto" w:fill="auto"/>
        <w:spacing w:line="420" w:lineRule="atLeast"/>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hd w:val="clear" w:color="auto" w:fill="auto"/>
        <w:spacing w:line="42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本合同合计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页A4纸张，缺页之合同为无效合同。</w:t>
      </w:r>
    </w:p>
    <w:p>
      <w:pPr>
        <w:shd w:val="clear" w:color="auto" w:fill="auto"/>
        <w:spacing w:line="420" w:lineRule="atLeast"/>
        <w:ind w:firstLine="420" w:firstLineChars="200"/>
        <w:rPr>
          <w:rFonts w:hint="eastAsia" w:ascii="宋体" w:hAnsi="宋体" w:eastAsia="宋体" w:cs="宋体"/>
          <w:color w:val="auto"/>
          <w:sz w:val="21"/>
          <w:szCs w:val="21"/>
          <w:highlight w:val="none"/>
        </w:rPr>
      </w:pPr>
    </w:p>
    <w:p>
      <w:pPr>
        <w:shd w:val="clear" w:color="auto" w:fill="auto"/>
        <w:spacing w:line="420" w:lineRule="atLeast"/>
        <w:ind w:firstLine="420" w:firstLineChars="200"/>
        <w:rPr>
          <w:rFonts w:hint="eastAsia" w:ascii="宋体" w:hAnsi="宋体" w:eastAsia="宋体" w:cs="宋体"/>
          <w:color w:val="auto"/>
          <w:sz w:val="21"/>
          <w:szCs w:val="21"/>
          <w:highlight w:val="none"/>
        </w:rPr>
      </w:pP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pPr>
        <w:shd w:val="clear" w:color="auto" w:fill="auto"/>
        <w:spacing w:line="420" w:lineRule="atLeast"/>
        <w:rPr>
          <w:rFonts w:hint="eastAsia" w:ascii="宋体" w:hAnsi="宋体" w:eastAsia="宋体" w:cs="宋体"/>
          <w:color w:val="auto"/>
          <w:sz w:val="21"/>
          <w:szCs w:val="21"/>
          <w:highlight w:val="none"/>
        </w:rPr>
      </w:pPr>
    </w:p>
    <w:p>
      <w:pPr>
        <w:shd w:val="clear" w:color="auto" w:fill="auto"/>
        <w:spacing w:line="420" w:lineRule="atLeast"/>
        <w:rPr>
          <w:rFonts w:hint="eastAsia" w:ascii="宋体" w:hAnsi="宋体" w:eastAsia="宋体" w:cs="宋体"/>
          <w:color w:val="auto"/>
          <w:sz w:val="21"/>
          <w:szCs w:val="21"/>
          <w:highlight w:val="none"/>
        </w:rPr>
      </w:pP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法定代表(签字)：                   法定代表(签字)：</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传真：</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开户银行：</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p>
    <w:p>
      <w:pPr>
        <w:shd w:val="clear" w:color="auto" w:fill="auto"/>
        <w:spacing w:line="4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附件1</w:t>
      </w:r>
    </w:p>
    <w:p>
      <w:pPr>
        <w:keepNext w:val="0"/>
        <w:keepLines w:val="0"/>
        <w:pageBreakBefore w:val="0"/>
        <w:shd w:val="clear" w:color="auto" w:fill="auto"/>
        <w:kinsoku/>
        <w:wordWrap/>
        <w:overflowPunct/>
        <w:topLinePunct w:val="0"/>
        <w:autoSpaceDE/>
        <w:autoSpaceDN/>
        <w:bidi w:val="0"/>
        <w:adjustRightInd/>
        <w:snapToGrid/>
        <w:spacing w:beforeLines="50" w:afterLines="50"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保安服务管理月度验收标准考核表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07"/>
        <w:gridCol w:w="4763"/>
        <w:gridCol w:w="1843"/>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35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检查项目</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w:t>
            </w:r>
          </w:p>
        </w:tc>
        <w:tc>
          <w:tcPr>
            <w:tcW w:w="356"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val="en-US" w:eastAsia="zh-CN"/>
              </w:rPr>
              <w:t>分</w:t>
            </w: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1.对一般外来访问、办事人员，建立询问登记制度，尤其对施工人员的办证登记。</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2.交通、车辆、停车场要有明显的停车管理制度，对生活区自行车停放要规范，集中管理。</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控制噪音，制止喧闹现象，无闲杂人员随意流动。尤其对装修施工的监督，装修单元内配备灭火器、乱接电、未办相关手续，未按要求施工的；施工时间为上班时间，下班时间施工人员不得在校内停留；特殊施工情况时，需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4.重要出入口（地下停车场、门禁处）24小时值班、24小时监控。办公区域做到24小时有安全护卫人员巡查，并且要有巡查点检记录。</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每违规一次扣5分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好防盗、防火工作，确保无重大火灾、刑事和交通事故发生。要有消防检查记录备查；需有消防组织架构及管理责任制，建立义务消防队伍，定期进行消防法规、消防知识技能培训，员工会使用消防器材，消防演习必须有记录并留存；确保消防控制中心系统配备齐全，完好，可随时启用；消防栓系统标识清楚，部件齐全，消防泵可随时启用。</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每违规一次扣10分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6.对突发事件有应急处理计划和措施，必要时及时报警并告知相关责任人，防止事态进一步恶化，协助保护现场。突发应急预案必须在明显处悬挂。</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7.保安人员熟悉岗位流程、熟悉周边巡查重点、清楚监控范围；熟练使用安防系统及技巧；岗位职责清晰、巡查要求明确。</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8.监控室有进行巡查记录。</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9.保安人员能自觉遵守学校的各项规章制度，服从上级的指令，工作纪律严明，严守工作岗位；</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保安人员服装统一、整齐，佩戴统一标识；学校上下班、课余人流高峰期，各门卫须设置值勤岗，并行注目礼；保安指挥停车等手势规范。</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11.规范服务管理制度，保安队长监督检查日常保安工作，每天有值班、巡查记录，有班前班后的准备和交接工作记录，有员工的考勤、检查纪录，各项工作记录完备详细。</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12.责任区域内无重大刑事案件和资产（井盖、消防设施、设备、公用设施）丢失案件、交通事故、恶性案件发生率为O，一般性治安案件有效控制。</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13.有突发应急处理方案，反应快捷，对区域内公共设施巡逻、防盗及时，没有监守自盗现象。</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14.保安人员培训到位，熟悉岗位事务，对应急流程熟悉。</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3"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56"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15.人员编制按合同编制，不得缺编。</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每缺1人扣6分</w:t>
            </w:r>
          </w:p>
        </w:tc>
        <w:tc>
          <w:tcPr>
            <w:tcW w:w="36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0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5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c>
          <w:tcPr>
            <w:tcW w:w="2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1.服务期间内，</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须按时足额发放人员工资。</w:t>
            </w:r>
          </w:p>
        </w:tc>
        <w:tc>
          <w:tcPr>
            <w:tcW w:w="108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每违规一次扣10分</w:t>
            </w:r>
          </w:p>
        </w:tc>
        <w:tc>
          <w:tcPr>
            <w:tcW w:w="365"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numPr>
          <w:ilvl w:val="0"/>
          <w:numId w:val="35"/>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每月按百分制打分，考核分值80分以上为合格，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全额支付当月保安管理费费用；70分至79分以内，则扣除当月</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的20%；61分至69分以内，则扣除当月</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的30%；60分以下为不合格，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则拒绝支付当月</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w:t>
      </w:r>
    </w:p>
    <w:p>
      <w:pPr>
        <w:keepNext w:val="0"/>
        <w:keepLines w:val="0"/>
        <w:pageBreakBefore w:val="0"/>
        <w:numPr>
          <w:ilvl w:val="0"/>
          <w:numId w:val="35"/>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服务期间内，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为连续2个月(含)考核不合格或当年累计有3个月(含)考核不合格的，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有权单方面终止采购合同。</w:t>
      </w:r>
    </w:p>
    <w:p>
      <w:pPr>
        <w:keepNext w:val="0"/>
        <w:keepLines w:val="0"/>
        <w:pageBreakBefore w:val="0"/>
        <w:numPr>
          <w:ilvl w:val="0"/>
          <w:numId w:val="35"/>
        </w:numPr>
        <w:shd w:val="clear" w:color="auto" w:fill="auto"/>
        <w:kinsoku/>
        <w:wordWrap/>
        <w:overflowPunct/>
        <w:topLinePunct w:val="0"/>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甲方</w:t>
      </w:r>
      <w:r>
        <w:rPr>
          <w:rFonts w:hint="eastAsia" w:ascii="宋体" w:hAnsi="宋体" w:eastAsia="宋体" w:cs="宋体"/>
          <w:color w:val="auto"/>
          <w:sz w:val="21"/>
          <w:szCs w:val="21"/>
          <w:highlight w:val="none"/>
        </w:rPr>
        <w:t>每月不定期组织人员进行巡检。</w:t>
      </w: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此仅为合同书样本，成交供应商需根据实际情况和甲方签订相应的合同！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212" w:name="_Toc23749"/>
      <w:bookmarkStart w:id="213" w:name="_Toc15158"/>
      <w:bookmarkStart w:id="214" w:name="_Toc31587"/>
      <w:r>
        <w:rPr>
          <w:rFonts w:hint="eastAsia"/>
          <w:color w:val="auto"/>
          <w:sz w:val="28"/>
          <w:szCs w:val="28"/>
          <w:highlight w:val="none"/>
        </w:rPr>
        <w:t>第</w:t>
      </w:r>
      <w:r>
        <w:rPr>
          <w:rFonts w:hint="eastAsia"/>
          <w:color w:val="auto"/>
          <w:sz w:val="28"/>
          <w:szCs w:val="28"/>
          <w:highlight w:val="none"/>
          <w:lang w:val="en-US" w:eastAsia="zh-CN"/>
        </w:rPr>
        <w:t>七</w:t>
      </w:r>
      <w:r>
        <w:rPr>
          <w:rFonts w:hint="eastAsia"/>
          <w:color w:val="auto"/>
          <w:sz w:val="28"/>
          <w:szCs w:val="28"/>
          <w:highlight w:val="none"/>
        </w:rPr>
        <w:t xml:space="preserve">部分  </w:t>
      </w:r>
      <w:r>
        <w:rPr>
          <w:rFonts w:hint="eastAsia"/>
          <w:color w:val="auto"/>
          <w:sz w:val="28"/>
          <w:szCs w:val="28"/>
          <w:highlight w:val="none"/>
          <w:lang w:eastAsia="zh-CN"/>
        </w:rPr>
        <w:t>响应文件</w:t>
      </w:r>
      <w:r>
        <w:rPr>
          <w:rFonts w:hint="eastAsia"/>
          <w:color w:val="auto"/>
          <w:sz w:val="28"/>
          <w:szCs w:val="28"/>
          <w:highlight w:val="none"/>
        </w:rPr>
        <w:t>格式</w:t>
      </w:r>
      <w:bookmarkEnd w:id="212"/>
      <w:bookmarkEnd w:id="213"/>
      <w:bookmarkEnd w:id="214"/>
    </w:p>
    <w:p>
      <w:pPr>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15" w:name="_Toc6790"/>
      <w:bookmarkStart w:id="216" w:name="_Toc26830"/>
      <w:bookmarkStart w:id="217" w:name="_Toc2434"/>
      <w:r>
        <w:rPr>
          <w:rFonts w:hint="eastAsia"/>
          <w:color w:val="auto"/>
          <w:highlight w:val="none"/>
          <w:lang w:eastAsia="zh-CN"/>
        </w:rPr>
        <w:t>响应文件</w:t>
      </w:r>
      <w:r>
        <w:rPr>
          <w:rFonts w:hint="eastAsia"/>
          <w:color w:val="auto"/>
          <w:highlight w:val="none"/>
        </w:rPr>
        <w:t>目录</w:t>
      </w:r>
      <w:bookmarkEnd w:id="215"/>
      <w:bookmarkEnd w:id="216"/>
      <w:bookmarkEnd w:id="217"/>
    </w:p>
    <w:p>
      <w:pPr>
        <w:jc w:val="center"/>
        <w:rPr>
          <w:rFonts w:ascii="黑体" w:eastAsia="黑体"/>
          <w:color w:val="auto"/>
          <w:sz w:val="32"/>
          <w:szCs w:val="32"/>
          <w:highlight w:val="none"/>
        </w:rPr>
      </w:pP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18" w:name="_Toc25502"/>
      <w:bookmarkStart w:id="219" w:name="_Toc28116"/>
      <w:bookmarkStart w:id="220" w:name="_Toc18893"/>
      <w:r>
        <w:rPr>
          <w:rFonts w:hint="eastAsia"/>
          <w:color w:val="auto"/>
          <w:highlight w:val="none"/>
        </w:rPr>
        <w:t>评分标准索引表</w:t>
      </w:r>
      <w:bookmarkEnd w:id="218"/>
      <w:bookmarkEnd w:id="219"/>
      <w:bookmarkEnd w:id="220"/>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评分内容</w:t>
            </w:r>
          </w:p>
        </w:tc>
        <w:tc>
          <w:tcPr>
            <w:tcW w:w="502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评分细则</w:t>
            </w:r>
          </w:p>
        </w:tc>
        <w:tc>
          <w:tcPr>
            <w:tcW w:w="2126"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2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1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36"/>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可按实际情况自行制订评分标准索引表。</w:t>
      </w:r>
    </w:p>
    <w:p>
      <w:pPr>
        <w:pStyle w:val="7"/>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221" w:name="_Toc22080"/>
      <w:bookmarkStart w:id="222" w:name="_Toc19057"/>
      <w:bookmarkStart w:id="223" w:name="_Toc30640"/>
      <w:r>
        <w:rPr>
          <w:rFonts w:hint="eastAsia"/>
          <w:color w:val="auto"/>
          <w:highlight w:val="none"/>
          <w:lang w:val="en-US" w:eastAsia="zh-CN"/>
        </w:rPr>
        <w:t>第一章价格文件</w:t>
      </w:r>
      <w:bookmarkEnd w:id="221"/>
      <w:bookmarkEnd w:id="222"/>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4" w:name="_Toc4168"/>
      <w:bookmarkStart w:id="225" w:name="_Toc29262"/>
      <w:r>
        <w:rPr>
          <w:rFonts w:hint="eastAsia"/>
          <w:color w:val="auto"/>
          <w:highlight w:val="none"/>
          <w:lang w:val="en-US" w:eastAsia="zh-CN"/>
        </w:rPr>
        <w:t>一、报价一览表</w:t>
      </w:r>
      <w:bookmarkEnd w:id="224"/>
      <w:bookmarkEnd w:id="225"/>
    </w:p>
    <w:p>
      <w:pPr>
        <w:spacing w:line="360" w:lineRule="auto"/>
        <w:rPr>
          <w:color w:val="auto"/>
          <w:highlight w:val="none"/>
        </w:rPr>
      </w:pPr>
    </w:p>
    <w:tbl>
      <w:tblPr>
        <w:tblStyle w:val="22"/>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5"/>
        <w:gridCol w:w="2101"/>
        <w:gridCol w:w="1891"/>
        <w:gridCol w:w="1694"/>
        <w:gridCol w:w="968"/>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285" w:type="pct"/>
            <w:noWrap w:val="0"/>
            <w:vAlign w:val="center"/>
          </w:tcPr>
          <w:p>
            <w:pPr>
              <w:shd w:val="clear" w:color="auto" w:fill="auto"/>
              <w:overflowPunct w:val="0"/>
              <w:adjustRightInd w:val="0"/>
              <w:spacing w:line="460" w:lineRule="exact"/>
              <w:jc w:val="center"/>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序号</w:t>
            </w:r>
          </w:p>
        </w:tc>
        <w:tc>
          <w:tcPr>
            <w:tcW w:w="1232" w:type="pct"/>
            <w:noWrap w:val="0"/>
            <w:vAlign w:val="center"/>
          </w:tcPr>
          <w:p>
            <w:pPr>
              <w:shd w:val="clear" w:color="auto" w:fill="auto"/>
              <w:overflowPunct w:val="0"/>
              <w:adjustRightInd w:val="0"/>
              <w:spacing w:line="460" w:lineRule="exact"/>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110" w:type="pct"/>
            <w:noWrap w:val="0"/>
            <w:vAlign w:val="center"/>
          </w:tcPr>
          <w:p>
            <w:pPr>
              <w:shd w:val="clear" w:color="auto" w:fill="auto"/>
              <w:overflowPunct w:val="0"/>
              <w:adjustRightInd w:val="0"/>
              <w:spacing w:line="460" w:lineRule="exact"/>
              <w:jc w:val="center"/>
              <w:rPr>
                <w:rFonts w:hint="default" w:ascii="宋体" w:hAnsi="宋体"/>
                <w:b/>
                <w:color w:val="auto"/>
                <w:sz w:val="21"/>
                <w:szCs w:val="21"/>
                <w:highlight w:val="none"/>
                <w:lang w:val="en-US"/>
              </w:rPr>
            </w:pPr>
            <w:r>
              <w:rPr>
                <w:rFonts w:hint="eastAsia" w:ascii="宋体" w:hAnsi="宋体"/>
                <w:b/>
                <w:color w:val="auto"/>
                <w:sz w:val="21"/>
                <w:szCs w:val="21"/>
                <w:highlight w:val="none"/>
                <w:lang w:val="en-US" w:eastAsia="zh-CN"/>
              </w:rPr>
              <w:t>保安人员服务费单价报价</w:t>
            </w:r>
          </w:p>
        </w:tc>
        <w:tc>
          <w:tcPr>
            <w:tcW w:w="994" w:type="pct"/>
            <w:noWrap w:val="0"/>
            <w:vAlign w:val="center"/>
          </w:tcPr>
          <w:p>
            <w:pPr>
              <w:shd w:val="clear" w:color="auto" w:fill="auto"/>
              <w:overflowPunct w:val="0"/>
              <w:adjustRightInd w:val="0"/>
              <w:spacing w:line="460" w:lineRule="exact"/>
              <w:jc w:val="center"/>
              <w:rPr>
                <w:rFonts w:hint="eastAsia" w:ascii="宋体" w:hAnsi="宋体" w:eastAsia="宋体"/>
                <w:b/>
                <w:color w:val="auto"/>
                <w:sz w:val="21"/>
                <w:szCs w:val="21"/>
                <w:highlight w:val="none"/>
                <w:lang w:eastAsia="zh-CN"/>
              </w:rPr>
            </w:pPr>
            <w:r>
              <w:rPr>
                <w:rFonts w:hint="eastAsia" w:ascii="宋体" w:hAnsi="宋体"/>
                <w:b/>
                <w:bCs/>
                <w:color w:val="auto"/>
                <w:sz w:val="21"/>
                <w:szCs w:val="21"/>
                <w:highlight w:val="none"/>
              </w:rPr>
              <w:t>总报价（</w:t>
            </w:r>
            <w:r>
              <w:rPr>
                <w:rFonts w:hint="eastAsia" w:ascii="宋体" w:hAnsi="宋体"/>
                <w:b/>
                <w:bCs/>
                <w:color w:val="auto"/>
                <w:sz w:val="21"/>
                <w:szCs w:val="21"/>
                <w:highlight w:val="none"/>
                <w:lang w:val="en-US" w:eastAsia="zh-CN"/>
              </w:rPr>
              <w:t>小写</w:t>
            </w: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三年</w:t>
            </w:r>
            <w:r>
              <w:rPr>
                <w:rFonts w:hint="eastAsia" w:ascii="宋体" w:hAnsi="宋体"/>
                <w:b/>
                <w:bCs/>
                <w:color w:val="auto"/>
                <w:sz w:val="21"/>
                <w:szCs w:val="21"/>
                <w:highlight w:val="none"/>
                <w:lang w:eastAsia="zh-CN"/>
              </w:rPr>
              <w:t>）</w:t>
            </w:r>
          </w:p>
        </w:tc>
        <w:tc>
          <w:tcPr>
            <w:tcW w:w="568" w:type="pct"/>
            <w:noWrap w:val="0"/>
            <w:vAlign w:val="center"/>
          </w:tcPr>
          <w:p>
            <w:pPr>
              <w:shd w:val="clear" w:color="auto" w:fill="auto"/>
              <w:overflowPunct w:val="0"/>
              <w:adjustRightInd w:val="0"/>
              <w:spacing w:line="46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服务期</w:t>
            </w:r>
          </w:p>
        </w:tc>
        <w:tc>
          <w:tcPr>
            <w:tcW w:w="808" w:type="pct"/>
            <w:noWrap w:val="0"/>
            <w:vAlign w:val="center"/>
          </w:tcPr>
          <w:p>
            <w:pPr>
              <w:shd w:val="clear" w:color="auto" w:fill="auto"/>
              <w:overflowPunct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备注</w:t>
            </w:r>
          </w:p>
          <w:p>
            <w:pPr>
              <w:shd w:val="clear" w:color="auto" w:fill="auto"/>
              <w:overflowPunct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（其它补充说明）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285" w:type="pct"/>
            <w:noWrap w:val="0"/>
            <w:vAlign w:val="center"/>
          </w:tcPr>
          <w:p>
            <w:pPr>
              <w:shd w:val="clear" w:color="auto" w:fill="auto"/>
              <w:overflowPunct w:val="0"/>
              <w:adjustRightInd w:val="0"/>
              <w:spacing w:line="46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1232" w:type="pct"/>
            <w:noWrap w:val="0"/>
            <w:vAlign w:val="center"/>
          </w:tcPr>
          <w:p>
            <w:pPr>
              <w:shd w:val="clear" w:color="auto" w:fill="auto"/>
              <w:overflowPunct w:val="0"/>
              <w:adjustRightInd w:val="0"/>
              <w:spacing w:line="460" w:lineRule="exact"/>
              <w:jc w:val="center"/>
              <w:rPr>
                <w:rFonts w:ascii="宋体" w:hAnsi="宋体"/>
                <w:color w:val="auto"/>
                <w:sz w:val="21"/>
                <w:szCs w:val="21"/>
                <w:highlight w:val="none"/>
              </w:rPr>
            </w:pPr>
          </w:p>
        </w:tc>
        <w:tc>
          <w:tcPr>
            <w:tcW w:w="1110" w:type="pct"/>
            <w:noWrap w:val="0"/>
            <w:vAlign w:val="center"/>
          </w:tcPr>
          <w:p>
            <w:pPr>
              <w:shd w:val="clear" w:color="auto" w:fill="auto"/>
              <w:overflowPunct w:val="0"/>
              <w:adjustRightInd w:val="0"/>
              <w:spacing w:line="46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lang w:val="en-US" w:eastAsia="zh-CN"/>
              </w:rPr>
              <w:t>元/人/月</w:t>
            </w:r>
          </w:p>
        </w:tc>
        <w:tc>
          <w:tcPr>
            <w:tcW w:w="994" w:type="pct"/>
            <w:noWrap w:val="0"/>
            <w:vAlign w:val="center"/>
          </w:tcPr>
          <w:p>
            <w:pPr>
              <w:shd w:val="clear" w:color="auto" w:fill="auto"/>
              <w:overflowPunct w:val="0"/>
              <w:adjustRightInd w:val="0"/>
              <w:spacing w:line="46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lang w:val="en-US" w:eastAsia="zh-CN"/>
              </w:rPr>
              <w:t>元</w:t>
            </w:r>
          </w:p>
        </w:tc>
        <w:tc>
          <w:tcPr>
            <w:tcW w:w="568" w:type="pct"/>
            <w:noWrap w:val="0"/>
            <w:vAlign w:val="center"/>
          </w:tcPr>
          <w:p>
            <w:pPr>
              <w:shd w:val="clear" w:color="auto" w:fill="auto"/>
              <w:overflowPunct w:val="0"/>
              <w:adjustRightInd w:val="0"/>
              <w:spacing w:line="460" w:lineRule="exact"/>
              <w:jc w:val="center"/>
              <w:rPr>
                <w:rFonts w:ascii="宋体" w:hAnsi="宋体"/>
                <w:color w:val="auto"/>
                <w:sz w:val="21"/>
                <w:szCs w:val="21"/>
                <w:highlight w:val="none"/>
              </w:rPr>
            </w:pPr>
          </w:p>
        </w:tc>
        <w:tc>
          <w:tcPr>
            <w:tcW w:w="808" w:type="pct"/>
            <w:noWrap w:val="0"/>
            <w:vAlign w:val="center"/>
          </w:tcPr>
          <w:p>
            <w:pPr>
              <w:shd w:val="clear" w:color="auto" w:fill="auto"/>
              <w:overflowPunct w:val="0"/>
              <w:adjustRightInd w:val="0"/>
              <w:spacing w:line="460" w:lineRule="exact"/>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518" w:type="pct"/>
            <w:gridSpan w:val="2"/>
            <w:noWrap w:val="0"/>
            <w:vAlign w:val="center"/>
          </w:tcPr>
          <w:p>
            <w:pPr>
              <w:shd w:val="clear" w:color="auto" w:fill="auto"/>
              <w:overflowPunct w:val="0"/>
              <w:adjustRightInd w:val="0"/>
              <w:spacing w:line="460" w:lineRule="exact"/>
              <w:jc w:val="center"/>
              <w:rPr>
                <w:rFonts w:ascii="宋体" w:hAnsi="宋体"/>
                <w:color w:val="auto"/>
                <w:sz w:val="21"/>
                <w:szCs w:val="21"/>
                <w:highlight w:val="none"/>
              </w:rPr>
            </w:pPr>
            <w:r>
              <w:rPr>
                <w:rFonts w:hint="eastAsia" w:ascii="宋体" w:hAnsi="宋体"/>
                <w:color w:val="auto"/>
                <w:sz w:val="21"/>
                <w:szCs w:val="21"/>
                <w:highlight w:val="none"/>
              </w:rPr>
              <w:t>总报价（大写）</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三年</w:t>
            </w:r>
            <w:r>
              <w:rPr>
                <w:rFonts w:hint="eastAsia" w:ascii="宋体" w:hAnsi="宋体"/>
                <w:color w:val="auto"/>
                <w:sz w:val="21"/>
                <w:szCs w:val="21"/>
                <w:highlight w:val="none"/>
                <w:lang w:eastAsia="zh-CN"/>
              </w:rPr>
              <w:t>）</w:t>
            </w:r>
          </w:p>
        </w:tc>
        <w:tc>
          <w:tcPr>
            <w:tcW w:w="3481" w:type="pct"/>
            <w:gridSpan w:val="4"/>
            <w:noWrap w:val="0"/>
            <w:vAlign w:val="center"/>
          </w:tcPr>
          <w:p>
            <w:pPr>
              <w:shd w:val="clear" w:color="auto" w:fill="auto"/>
              <w:overflowPunct w:val="0"/>
              <w:adjustRightInd w:val="0"/>
              <w:spacing w:line="46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lang w:val="en-US" w:eastAsia="zh-CN"/>
              </w:rPr>
              <w:t>元</w:t>
            </w: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w:t>
      </w:r>
      <w:r>
        <w:rPr>
          <w:rFonts w:hint="eastAsia" w:ascii="宋体" w:hAnsi="宋体"/>
          <w:color w:val="auto"/>
          <w:sz w:val="21"/>
          <w:szCs w:val="21"/>
          <w:highlight w:val="none"/>
          <w:lang w:eastAsia="zh-CN"/>
        </w:rPr>
        <w:t>响应</w:t>
      </w:r>
      <w:r>
        <w:rPr>
          <w:rFonts w:ascii="宋体" w:hAnsi="宋体" w:eastAsia="宋体"/>
          <w:color w:val="auto"/>
          <w:sz w:val="21"/>
          <w:szCs w:val="21"/>
          <w:highlight w:val="none"/>
        </w:rPr>
        <w:t>总价</w:t>
      </w:r>
      <w:r>
        <w:rPr>
          <w:rFonts w:hint="eastAsia" w:ascii="宋体" w:hAnsi="宋体" w:eastAsia="宋体"/>
          <w:color w:val="auto"/>
          <w:sz w:val="21"/>
          <w:szCs w:val="21"/>
          <w:highlight w:val="none"/>
        </w:rPr>
        <w:t>，报价保留小数点后两位。</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总价大小写不一致，以大写为准。</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总价必须准确唯一且应包含</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须知的规定密封标记并与《授权委托书》</w:t>
      </w:r>
      <w:r>
        <w:rPr>
          <w:rFonts w:hint="eastAsia" w:ascii="宋体" w:hAnsi="宋体"/>
          <w:color w:val="auto"/>
          <w:sz w:val="21"/>
          <w:szCs w:val="21"/>
          <w:highlight w:val="none"/>
          <w:lang w:val="en-US" w:eastAsia="zh-CN"/>
        </w:rPr>
        <w:t>一</w:t>
      </w:r>
      <w:r>
        <w:rPr>
          <w:rFonts w:hint="eastAsia" w:ascii="宋体" w:hAnsi="宋体" w:eastAsia="宋体"/>
          <w:color w:val="auto"/>
          <w:sz w:val="21"/>
          <w:szCs w:val="21"/>
          <w:highlight w:val="none"/>
        </w:rPr>
        <w:t>同密封单独提交。</w:t>
      </w:r>
    </w:p>
    <w:p>
      <w:pPr>
        <w:bidi w:val="0"/>
        <w:rPr>
          <w:rFonts w:hint="eastAsia"/>
          <w:color w:val="auto"/>
          <w:highlight w:val="none"/>
        </w:rPr>
      </w:pPr>
    </w:p>
    <w:p>
      <w:pPr>
        <w:pStyle w:val="7"/>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color w:val="auto"/>
          <w:highlight w:val="none"/>
        </w:rPr>
      </w:pPr>
    </w:p>
    <w:p>
      <w:pPr>
        <w:pStyle w:val="7"/>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6" w:name="_Toc29258"/>
      <w:bookmarkStart w:id="227" w:name="_Toc31062"/>
      <w:r>
        <w:rPr>
          <w:rFonts w:hint="eastAsia"/>
          <w:color w:val="auto"/>
          <w:highlight w:val="none"/>
          <w:lang w:val="en-US" w:eastAsia="zh-CN"/>
        </w:rPr>
        <w:t>二、报价明细表</w:t>
      </w:r>
      <w:bookmarkEnd w:id="226"/>
      <w:bookmarkEnd w:id="227"/>
    </w:p>
    <w:p>
      <w:pPr>
        <w:pStyle w:val="29"/>
        <w:keepNext w:val="0"/>
        <w:keepLines w:val="0"/>
        <w:pageBreakBefore w:val="0"/>
        <w:widowControl/>
        <w:kinsoku/>
        <w:wordWrap/>
        <w:overflowPunct/>
        <w:topLinePunct w:val="0"/>
        <w:autoSpaceDE/>
        <w:autoSpaceDN/>
        <w:bidi w:val="0"/>
        <w:adjustRightInd/>
        <w:snapToGrid w:val="0"/>
        <w:spacing w:before="0" w:after="0" w:line="360" w:lineRule="auto"/>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单位：元</w:t>
      </w:r>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7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服务名称</w:t>
            </w:r>
          </w:p>
        </w:tc>
        <w:tc>
          <w:tcPr>
            <w:tcW w:w="2059"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规格型号</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服务内容</w:t>
            </w: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076"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r>
              <w:rPr>
                <w:rFonts w:hint="eastAsia" w:ascii="宋体" w:hAnsi="宋体" w:eastAsia="宋体"/>
                <w:color w:val="auto"/>
                <w:sz w:val="21"/>
                <w:szCs w:val="21"/>
                <w:highlight w:val="none"/>
              </w:rPr>
              <w:t>总价</w:t>
            </w:r>
          </w:p>
        </w:tc>
        <w:tc>
          <w:tcPr>
            <w:tcW w:w="2154" w:type="dxa"/>
            <w:gridSpan w:val="2"/>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bl>
    <w:p>
      <w:pPr>
        <w:rPr>
          <w:rFonts w:ascii="宋体" w:hAnsi="宋体" w:eastAsia="宋体" w:cs="宋体"/>
          <w:b/>
          <w:color w:val="auto"/>
          <w:sz w:val="21"/>
          <w:szCs w:val="21"/>
          <w:highlight w:val="none"/>
        </w:rPr>
      </w:pPr>
    </w:p>
    <w:p>
      <w:pPr>
        <w:bidi w:val="0"/>
        <w:rPr>
          <w:color w:val="auto"/>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p>
      <w:pPr>
        <w:pStyle w:val="29"/>
        <w:rPr>
          <w:rFonts w:ascii="黑体" w:eastAsia="黑体"/>
          <w:color w:val="auto"/>
          <w:sz w:val="32"/>
          <w:szCs w:val="32"/>
          <w:highlight w:val="none"/>
        </w:rPr>
      </w:pPr>
    </w:p>
    <w:p>
      <w:pPr>
        <w:pStyle w:val="29"/>
        <w:rPr>
          <w:rFonts w:ascii="黑体" w:eastAsia="黑体"/>
          <w:color w:val="auto"/>
          <w:sz w:val="32"/>
          <w:szCs w:val="32"/>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8" w:name="_Toc20974"/>
      <w:bookmarkStart w:id="229" w:name="_Toc14734"/>
      <w:r>
        <w:rPr>
          <w:rFonts w:hint="eastAsia"/>
          <w:color w:val="auto"/>
          <w:highlight w:val="none"/>
          <w:lang w:val="en-US" w:eastAsia="zh-CN"/>
        </w:rPr>
        <w:t>三、小型或微型企业（货物/服务/承担的工程）明细表</w:t>
      </w:r>
      <w:bookmarkEnd w:id="228"/>
      <w:bookmarkEnd w:id="229"/>
    </w:p>
    <w:tbl>
      <w:tblPr>
        <w:tblStyle w:val="22"/>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053" w:type="dxa"/>
            <w:tcBorders>
              <w:tl2br w:val="nil"/>
              <w:tr2bl w:val="nil"/>
            </w:tcBorders>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50" w:type="dxa"/>
            <w:tcBorders>
              <w:tl2br w:val="nil"/>
              <w:tr2bl w:val="nil"/>
            </w:tcBorders>
            <w:vAlign w:val="center"/>
          </w:tcPr>
          <w:p>
            <w:pPr>
              <w:spacing w:after="0"/>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53" w:type="dxa"/>
            <w:gridSpan w:val="7"/>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pStyle w:val="32"/>
        <w:spacing w:after="0" w:line="360" w:lineRule="auto"/>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bidi w:val="0"/>
        <w:rPr>
          <w:rFonts w:hint="eastAsia"/>
          <w:color w:val="auto"/>
          <w:highlight w:val="none"/>
        </w:rPr>
      </w:pPr>
    </w:p>
    <w:p>
      <w:pPr>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ind w:firstLine="422" w:firstLineChars="200"/>
        <w:textAlignment w:val="auto"/>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w:t>
      </w:r>
      <w:r>
        <w:rPr>
          <w:rStyle w:val="42"/>
          <w:rFonts w:hint="eastAsia" w:ascii="宋体" w:hAnsi="宋体" w:eastAsia="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表”中的报价内容中，如有属于小型</w:t>
      </w:r>
      <w:r>
        <w:rPr>
          <w:rStyle w:val="42"/>
          <w:rFonts w:hint="eastAsia" w:ascii="宋体" w:hAnsi="宋体" w:eastAsia="宋体" w:cs="宋体"/>
          <w:b/>
          <w:color w:val="auto"/>
          <w:sz w:val="21"/>
          <w:szCs w:val="21"/>
          <w:highlight w:val="none"/>
          <w:lang w:val="en-US" w:eastAsia="zh-CN"/>
        </w:rPr>
        <w:t>或</w:t>
      </w:r>
      <w:r>
        <w:rPr>
          <w:rStyle w:val="42"/>
          <w:rFonts w:hint="eastAsia" w:ascii="宋体" w:hAnsi="宋体" w:eastAsia="宋体" w:cs="宋体"/>
          <w:b/>
          <w:color w:val="auto"/>
          <w:sz w:val="21"/>
          <w:szCs w:val="21"/>
          <w:highlight w:val="none"/>
        </w:rPr>
        <w:t>微型企业产品（货物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承担的工程）的，必须在此表单独列明，否则在计算价格得分时不予以相应的扣除；</w:t>
      </w:r>
    </w:p>
    <w:p>
      <w:pPr>
        <w:keepNext w:val="0"/>
        <w:keepLines w:val="0"/>
        <w:pageBreakBefore w:val="0"/>
        <w:widowControl/>
        <w:kinsoku/>
        <w:wordWrap/>
        <w:overflowPunct/>
        <w:topLinePunct w:val="0"/>
        <w:autoSpaceDE/>
        <w:autoSpaceDN/>
        <w:bidi w:val="0"/>
        <w:adjustRightInd w:val="0"/>
        <w:snapToGrid w:val="0"/>
        <w:spacing w:after="0"/>
        <w:ind w:firstLine="422" w:firstLineChars="200"/>
        <w:textAlignment w:val="auto"/>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2、</w:t>
      </w:r>
      <w:r>
        <w:rPr>
          <w:rStyle w:val="42"/>
          <w:rFonts w:hint="eastAsia" w:ascii="宋体" w:hAnsi="宋体" w:eastAsia="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应该如实填写，如</w:t>
      </w:r>
      <w:r>
        <w:rPr>
          <w:rStyle w:val="42"/>
          <w:rFonts w:hint="eastAsia" w:ascii="宋体" w:hAnsi="宋体" w:eastAsia="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所投产品中无小型</w:t>
      </w:r>
      <w:r>
        <w:rPr>
          <w:rStyle w:val="42"/>
          <w:rFonts w:hint="eastAsia" w:ascii="宋体" w:hAnsi="宋体" w:eastAsia="宋体" w:cs="宋体"/>
          <w:b/>
          <w:color w:val="auto"/>
          <w:sz w:val="21"/>
          <w:szCs w:val="21"/>
          <w:highlight w:val="none"/>
          <w:lang w:val="en-US" w:eastAsia="zh-CN"/>
        </w:rPr>
        <w:t>或</w:t>
      </w:r>
      <w:r>
        <w:rPr>
          <w:rStyle w:val="42"/>
          <w:rFonts w:hint="eastAsia" w:ascii="宋体" w:hAnsi="宋体" w:eastAsia="宋体" w:cs="宋体"/>
          <w:b/>
          <w:color w:val="auto"/>
          <w:sz w:val="21"/>
          <w:szCs w:val="21"/>
          <w:highlight w:val="none"/>
        </w:rPr>
        <w:t>微型企业产品的，请留空或删除此表！</w:t>
      </w:r>
      <w:r>
        <w:rPr>
          <w:rStyle w:val="42"/>
          <w:rFonts w:hint="eastAsia" w:ascii="宋体" w:hAnsi="宋体" w:eastAsia="宋体" w:cs="宋体"/>
          <w:b/>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30" w:name="_Toc17483"/>
      <w:bookmarkStart w:id="231" w:name="_Toc16718"/>
      <w:r>
        <w:rPr>
          <w:rFonts w:hint="eastAsia"/>
          <w:color w:val="auto"/>
          <w:highlight w:val="none"/>
          <w:lang w:val="en-US" w:eastAsia="zh-CN"/>
        </w:rPr>
        <w:t>四、节能产品或环境标志产品明细表</w:t>
      </w:r>
      <w:bookmarkEnd w:id="230"/>
      <w:bookmarkEnd w:id="231"/>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44"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29"/>
        <w:rPr>
          <w:rFonts w:hint="eastAsia"/>
          <w:color w:val="auto"/>
          <w:highlight w:val="none"/>
        </w:rPr>
      </w:pPr>
    </w:p>
    <w:p>
      <w:pPr>
        <w:tabs>
          <w:tab w:val="left" w:pos="284"/>
        </w:tabs>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tabs>
          <w:tab w:val="left" w:pos="284"/>
        </w:tabs>
        <w:kinsoku/>
        <w:wordWrap/>
        <w:overflowPunct/>
        <w:topLinePunct w:val="0"/>
        <w:autoSpaceDE/>
        <w:autoSpaceDN/>
        <w:bidi w:val="0"/>
        <w:adjustRightInd w:val="0"/>
        <w:snapToGrid w:val="0"/>
        <w:spacing w:after="0"/>
        <w:ind w:firstLine="422" w:firstLineChars="200"/>
        <w:textAlignment w:val="auto"/>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w:t>
      </w:r>
      <w:r>
        <w:rPr>
          <w:rStyle w:val="42"/>
          <w:rFonts w:hint="eastAsia" w:ascii="宋体" w:hAnsi="宋体" w:eastAsia="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表”中的报价内容中，如有属于节能产品或环境标志产的，必须在此表单独列明且提供相应的证明材料，否则在计算价格得分时不予以相应的扣除；</w:t>
      </w:r>
    </w:p>
    <w:p>
      <w:pPr>
        <w:keepNext w:val="0"/>
        <w:keepLines w:val="0"/>
        <w:pageBreakBefore w:val="0"/>
        <w:widowControl/>
        <w:tabs>
          <w:tab w:val="left" w:pos="284"/>
        </w:tabs>
        <w:kinsoku/>
        <w:wordWrap/>
        <w:overflowPunct/>
        <w:topLinePunct w:val="0"/>
        <w:autoSpaceDE/>
        <w:autoSpaceDN/>
        <w:bidi w:val="0"/>
        <w:adjustRightInd w:val="0"/>
        <w:snapToGrid w:val="0"/>
        <w:spacing w:after="0"/>
        <w:ind w:firstLine="422" w:firstLineChars="200"/>
        <w:textAlignment w:val="auto"/>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2、</w:t>
      </w:r>
      <w:r>
        <w:rPr>
          <w:rStyle w:val="42"/>
          <w:rFonts w:hint="eastAsia" w:ascii="宋体" w:hAnsi="宋体" w:eastAsia="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应该如实填写，如</w:t>
      </w:r>
      <w:r>
        <w:rPr>
          <w:rStyle w:val="42"/>
          <w:rFonts w:hint="eastAsia" w:ascii="宋体" w:hAnsi="宋体" w:eastAsia="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所投产品中无节能或环保产品的，请留空或删除此表！</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32" w:name="_Toc10853"/>
      <w:bookmarkStart w:id="233" w:name="_Toc8170"/>
      <w:r>
        <w:rPr>
          <w:rFonts w:hint="eastAsia"/>
          <w:color w:val="auto"/>
          <w:highlight w:val="none"/>
          <w:lang w:val="en-US" w:eastAsia="zh-CN"/>
        </w:rPr>
        <w:t>五、中小企业声明函</w:t>
      </w:r>
      <w:bookmarkEnd w:id="232"/>
      <w:bookmarkEnd w:id="233"/>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中小企业声明函（货物）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说明</w:t>
      </w:r>
      <w:r>
        <w:rPr>
          <w:rFonts w:hint="eastAsia" w:ascii="宋体" w:hAnsi="宋体" w:eastAsia="宋体"/>
          <w:b/>
          <w:bCs/>
          <w:color w:val="auto"/>
          <w:sz w:val="21"/>
          <w:szCs w:val="21"/>
          <w:highlight w:val="none"/>
        </w:rPr>
        <w:t>：</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应根据</w:t>
      </w:r>
      <w:r>
        <w:rPr>
          <w:rFonts w:hint="eastAsia" w:ascii="宋体" w:hAnsi="宋体" w:eastAsia="宋体"/>
          <w:b/>
          <w:bCs/>
          <w:color w:val="auto"/>
          <w:sz w:val="21"/>
          <w:szCs w:val="21"/>
          <w:highlight w:val="none"/>
          <w:lang w:eastAsia="zh-CN"/>
        </w:rPr>
        <w:t>《政府采购促进中小企业发展管理办法》的通知（财库〔2020〕46号）</w:t>
      </w:r>
      <w:r>
        <w:rPr>
          <w:rFonts w:hint="eastAsia" w:ascii="宋体" w:hAnsi="宋体" w:eastAsia="宋体"/>
          <w:b/>
          <w:bCs/>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应该在《报价明细表》中单独列明属于小型和微型企业产品（货物、承担的工程或者服务）的报价，若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34" w:name="_Toc8560"/>
      <w:bookmarkStart w:id="235" w:name="_Toc312"/>
      <w:r>
        <w:rPr>
          <w:rFonts w:hint="eastAsia"/>
          <w:color w:val="auto"/>
          <w:highlight w:val="none"/>
          <w:lang w:val="en-US" w:eastAsia="zh-CN"/>
        </w:rPr>
        <w:t>六、残疾人福利性单位声明函</w:t>
      </w:r>
      <w:bookmarkEnd w:id="234"/>
      <w:bookmarkEnd w:id="235"/>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单位名称（盖章）：</w:t>
      </w:r>
      <w:bookmarkStart w:id="236" w:name="_Toc509844825"/>
      <w:bookmarkStart w:id="237" w:name="_Toc508960153"/>
      <w:bookmarkStart w:id="238" w:name="_Toc30277"/>
      <w:bookmarkStart w:id="239" w:name="_Toc30247"/>
      <w:bookmarkStart w:id="240" w:name="_Toc510171693"/>
      <w:bookmarkStart w:id="241" w:name="_Toc20910"/>
      <w:bookmarkStart w:id="242" w:name="_Toc508898066"/>
      <w:bookmarkStart w:id="243" w:name="_Toc509479530"/>
      <w:bookmarkStart w:id="244" w:name="_Toc508958703"/>
      <w:bookmarkStart w:id="245" w:name="_Toc22970"/>
      <w:bookmarkStart w:id="246" w:name="_Toc509927455"/>
      <w:bookmarkStart w:id="247" w:name="_Toc1776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  期：</w:t>
      </w:r>
      <w:bookmarkEnd w:id="236"/>
      <w:bookmarkEnd w:id="237"/>
      <w:bookmarkEnd w:id="238"/>
      <w:bookmarkEnd w:id="239"/>
      <w:bookmarkEnd w:id="240"/>
      <w:bookmarkEnd w:id="241"/>
      <w:bookmarkEnd w:id="242"/>
      <w:bookmarkEnd w:id="243"/>
      <w:bookmarkEnd w:id="244"/>
      <w:bookmarkEnd w:id="245"/>
      <w:bookmarkEnd w:id="246"/>
      <w:bookmarkEnd w:id="247"/>
    </w:p>
    <w:p>
      <w:pPr>
        <w:pStyle w:val="7"/>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bookmarkStart w:id="248" w:name="_Toc510171694"/>
      <w:bookmarkStart w:id="249" w:name="_Toc21053"/>
      <w:bookmarkStart w:id="250" w:name="_Toc508960154"/>
      <w:bookmarkStart w:id="251" w:name="_Toc26216"/>
      <w:bookmarkStart w:id="252" w:name="_Toc31520"/>
      <w:bookmarkStart w:id="253" w:name="_Toc508898067"/>
      <w:bookmarkStart w:id="254" w:name="_Toc509927456"/>
      <w:bookmarkStart w:id="255" w:name="_Toc5447"/>
      <w:bookmarkStart w:id="256" w:name="_Toc28527"/>
      <w:bookmarkStart w:id="257" w:name="_Toc509844826"/>
      <w:bookmarkStart w:id="258" w:name="_Toc509479531"/>
      <w:bookmarkStart w:id="259" w:name="_Toc508958704"/>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（1）符合《财政部 民政部 中国残疾人联合会关于促进残疾人就业政府采购政策的通知》（财库〔2017〕 141号）规定条件的残疾人福利性单位应当提供《残疾人福利性单位声明函》。</w:t>
      </w:r>
      <w:bookmarkEnd w:id="248"/>
      <w:bookmarkEnd w:id="249"/>
      <w:bookmarkEnd w:id="250"/>
      <w:bookmarkEnd w:id="251"/>
      <w:bookmarkEnd w:id="252"/>
      <w:bookmarkEnd w:id="253"/>
      <w:bookmarkEnd w:id="254"/>
      <w:bookmarkEnd w:id="255"/>
      <w:bookmarkEnd w:id="256"/>
      <w:bookmarkEnd w:id="257"/>
      <w:bookmarkEnd w:id="258"/>
      <w:bookmarkEnd w:id="259"/>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60" w:name="_Toc28626"/>
      <w:bookmarkStart w:id="261" w:name="_Toc508958705"/>
      <w:bookmarkStart w:id="262" w:name="_Toc509479532"/>
      <w:bookmarkStart w:id="263" w:name="_Toc510171695"/>
      <w:bookmarkStart w:id="264" w:name="_Toc508960155"/>
      <w:bookmarkStart w:id="265" w:name="_Toc509927457"/>
      <w:bookmarkStart w:id="266" w:name="_Toc14653"/>
      <w:bookmarkStart w:id="267" w:name="_Toc9148"/>
      <w:bookmarkStart w:id="268" w:name="_Toc28126"/>
      <w:bookmarkStart w:id="269" w:name="_Toc509844827"/>
      <w:bookmarkStart w:id="270" w:name="_Toc24848"/>
      <w:bookmarkStart w:id="271" w:name="_Toc508898068"/>
      <w:r>
        <w:rPr>
          <w:rFonts w:hint="eastAsia" w:ascii="宋体" w:hAnsi="宋体" w:eastAsia="宋体"/>
          <w:color w:val="auto"/>
          <w:sz w:val="21"/>
          <w:szCs w:val="21"/>
          <w:highlight w:val="none"/>
        </w:rPr>
        <w:t>（2）</w:t>
      </w:r>
      <w:r>
        <w:rPr>
          <w:rFonts w:hint="eastAsia" w:ascii="宋体" w:hAnsi="宋体"/>
          <w:color w:val="auto"/>
          <w:sz w:val="21"/>
          <w:szCs w:val="21"/>
          <w:highlight w:val="none"/>
          <w:lang w:eastAsia="zh-CN"/>
        </w:rPr>
        <w:t>成交人</w:t>
      </w:r>
      <w:r>
        <w:rPr>
          <w:rFonts w:hint="eastAsia" w:ascii="宋体" w:hAnsi="宋体" w:eastAsia="宋体"/>
          <w:color w:val="auto"/>
          <w:sz w:val="21"/>
          <w:szCs w:val="21"/>
          <w:highlight w:val="none"/>
        </w:rPr>
        <w:t>为残疾人福利性单位的，采购代理机构将随中标结果同时公告其《残疾人福利性单位声明函》，接受社会监督。</w:t>
      </w:r>
      <w:bookmarkEnd w:id="260"/>
      <w:bookmarkEnd w:id="261"/>
      <w:bookmarkEnd w:id="262"/>
      <w:bookmarkEnd w:id="263"/>
      <w:bookmarkEnd w:id="264"/>
      <w:bookmarkEnd w:id="265"/>
      <w:bookmarkEnd w:id="266"/>
      <w:bookmarkEnd w:id="267"/>
      <w:bookmarkEnd w:id="268"/>
      <w:bookmarkEnd w:id="269"/>
      <w:bookmarkEnd w:id="270"/>
      <w:bookmarkEnd w:id="271"/>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72" w:name="_Toc9837"/>
      <w:bookmarkStart w:id="273" w:name="_Toc509927458"/>
      <w:bookmarkStart w:id="274" w:name="_Toc28044"/>
      <w:bookmarkStart w:id="275" w:name="_Toc508958706"/>
      <w:bookmarkStart w:id="276" w:name="_Toc7858"/>
      <w:bookmarkStart w:id="277" w:name="_Toc509479533"/>
      <w:bookmarkStart w:id="278" w:name="_Toc508960156"/>
      <w:bookmarkStart w:id="279" w:name="_Toc22981"/>
      <w:bookmarkStart w:id="280" w:name="_Toc510171696"/>
      <w:bookmarkStart w:id="281" w:name="_Toc509844828"/>
      <w:bookmarkStart w:id="282" w:name="_Toc508898069"/>
      <w:bookmarkStart w:id="283" w:name="_Toc28686"/>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提供的《残疾人福利性单位声明函》与事实不符的，依照《政府采购法》第七十七条第一款的规定追究法律责任。</w:t>
      </w:r>
      <w:bookmarkEnd w:id="272"/>
      <w:bookmarkEnd w:id="273"/>
      <w:bookmarkEnd w:id="274"/>
      <w:bookmarkEnd w:id="275"/>
      <w:bookmarkEnd w:id="276"/>
      <w:bookmarkEnd w:id="277"/>
      <w:bookmarkEnd w:id="278"/>
      <w:bookmarkEnd w:id="279"/>
      <w:bookmarkEnd w:id="280"/>
      <w:bookmarkEnd w:id="281"/>
      <w:bookmarkEnd w:id="282"/>
      <w:bookmarkEnd w:id="283"/>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84" w:name="_Toc509927459"/>
      <w:bookmarkStart w:id="285" w:name="_Toc18843"/>
      <w:bookmarkStart w:id="286" w:name="_Toc509479534"/>
      <w:bookmarkStart w:id="287" w:name="_Toc508958707"/>
      <w:bookmarkStart w:id="288" w:name="_Toc510171697"/>
      <w:bookmarkStart w:id="289" w:name="_Toc509844829"/>
      <w:bookmarkStart w:id="290" w:name="_Toc5289"/>
      <w:bookmarkStart w:id="291" w:name="_Toc508898070"/>
      <w:bookmarkStart w:id="292" w:name="_Toc50896015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84"/>
      <w:bookmarkEnd w:id="285"/>
      <w:bookmarkEnd w:id="286"/>
      <w:bookmarkEnd w:id="287"/>
      <w:bookmarkEnd w:id="288"/>
      <w:bookmarkEnd w:id="289"/>
      <w:bookmarkEnd w:id="290"/>
      <w:bookmarkEnd w:id="291"/>
      <w:bookmarkEnd w:id="292"/>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不属于规定的残疾人福利性单位，或提供的产品不是残疾人福利单位制造的，则无需提供此表。</w:t>
      </w:r>
    </w:p>
    <w:p>
      <w:pPr>
        <w:adjustRightInd/>
        <w:snapToGrid/>
        <w:spacing w:line="276" w:lineRule="auto"/>
        <w:rPr>
          <w:color w:val="auto"/>
          <w:highlight w:val="none"/>
        </w:rPr>
      </w:pPr>
      <w:r>
        <w:rPr>
          <w:rFonts w:hint="eastAsia" w:ascii="宋体" w:hAnsi="宋体" w:eastAsia="宋体"/>
          <w:bCs/>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293" w:name="_Toc23948"/>
      <w:bookmarkStart w:id="294" w:name="_Toc2486"/>
      <w:r>
        <w:rPr>
          <w:rFonts w:hint="eastAsia"/>
          <w:color w:val="auto"/>
          <w:highlight w:val="none"/>
          <w:lang w:val="en-US" w:eastAsia="zh-CN"/>
        </w:rPr>
        <w:t>第二章商务文件</w:t>
      </w:r>
      <w:bookmarkEnd w:id="293"/>
      <w:bookmarkEnd w:id="294"/>
    </w:p>
    <w:bookmarkEnd w:id="223"/>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5" w:name="_Toc23787"/>
      <w:bookmarkStart w:id="296" w:name="_Toc4151"/>
      <w:r>
        <w:rPr>
          <w:rFonts w:hint="eastAsia"/>
          <w:color w:val="auto"/>
          <w:highlight w:val="none"/>
          <w:lang w:val="en-US" w:eastAsia="zh-CN"/>
        </w:rPr>
        <w:t>一、响应函</w:t>
      </w:r>
      <w:bookmarkEnd w:id="295"/>
      <w:bookmarkEnd w:id="296"/>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东莞市中逸招标有限责任公司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2"/>
          <w:szCs w:val="22"/>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u w:val="single"/>
        </w:rPr>
        <w:t>（</w:t>
      </w:r>
      <w:r>
        <w:rPr>
          <w:rFonts w:hint="eastAsia" w:ascii="宋体" w:hAnsi="宋体"/>
          <w:color w:val="auto"/>
          <w:sz w:val="21"/>
          <w:szCs w:val="21"/>
          <w:highlight w:val="none"/>
          <w:u w:val="single"/>
          <w:lang w:eastAsia="zh-CN"/>
        </w:rPr>
        <w:t>供应商</w:t>
      </w:r>
      <w:r>
        <w:rPr>
          <w:rFonts w:hint="eastAsia" w:ascii="宋体" w:hAnsi="宋体" w:eastAsia="宋体"/>
          <w:color w:val="auto"/>
          <w:sz w:val="21"/>
          <w:szCs w:val="21"/>
          <w:highlight w:val="none"/>
          <w:u w:val="single"/>
        </w:rPr>
        <w:t>名称、地址）</w:t>
      </w:r>
      <w:r>
        <w:rPr>
          <w:rFonts w:hint="eastAsia" w:ascii="宋体" w:eastAsia="宋体" w:cs="宋体"/>
          <w:color w:val="auto"/>
          <w:sz w:val="22"/>
          <w:szCs w:val="22"/>
          <w:highlight w:val="none"/>
        </w:rPr>
        <w:t>进行有关本次</w:t>
      </w:r>
      <w:r>
        <w:rPr>
          <w:rFonts w:hint="eastAsia" w:ascii="宋体" w:cs="宋体"/>
          <w:color w:val="auto"/>
          <w:sz w:val="22"/>
          <w:szCs w:val="22"/>
          <w:highlight w:val="none"/>
          <w:lang w:eastAsia="zh-CN"/>
        </w:rPr>
        <w:t>磋商</w:t>
      </w:r>
      <w:r>
        <w:rPr>
          <w:rFonts w:hint="eastAsia" w:ascii="宋体" w:eastAsia="宋体" w:cs="宋体"/>
          <w:color w:val="auto"/>
          <w:sz w:val="22"/>
          <w:szCs w:val="22"/>
          <w:highlight w:val="none"/>
        </w:rPr>
        <w:t>的一切事宜。</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ascii="宋体" w:hAnsi="宋体" w:eastAsia="宋体"/>
          <w:color w:val="auto"/>
          <w:sz w:val="21"/>
          <w:szCs w:val="21"/>
          <w:highlight w:val="none"/>
        </w:rPr>
      </w:pPr>
      <w:r>
        <w:rPr>
          <w:rFonts w:hint="eastAsia" w:ascii="宋体" w:eastAsia="宋体" w:cs="宋体"/>
          <w:color w:val="auto"/>
          <w:sz w:val="22"/>
          <w:szCs w:val="22"/>
          <w:highlight w:val="none"/>
        </w:rPr>
        <w:t>在此提交的</w:t>
      </w:r>
      <w:r>
        <w:rPr>
          <w:rFonts w:hint="eastAsia" w:ascii="宋体" w:cs="宋体"/>
          <w:color w:val="auto"/>
          <w:sz w:val="22"/>
          <w:szCs w:val="22"/>
          <w:highlight w:val="none"/>
          <w:lang w:eastAsia="zh-CN"/>
        </w:rPr>
        <w:t>响应文件</w:t>
      </w:r>
      <w:r>
        <w:rPr>
          <w:rFonts w:hint="eastAsia" w:ascii="宋体" w:eastAsia="宋体" w:cs="宋体"/>
          <w:color w:val="auto"/>
          <w:sz w:val="22"/>
          <w:szCs w:val="22"/>
          <w:highlight w:val="none"/>
        </w:rPr>
        <w:t>，正本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套，副本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w:t>
      </w:r>
      <w:r>
        <w:rPr>
          <w:rFonts w:hint="eastAsia" w:ascii="宋体" w:cs="宋体"/>
          <w:color w:val="auto"/>
          <w:sz w:val="22"/>
          <w:szCs w:val="22"/>
          <w:highlight w:val="none"/>
          <w:lang w:eastAsia="zh-CN"/>
        </w:rPr>
        <w:t>报价</w:t>
      </w:r>
      <w:r>
        <w:rPr>
          <w:rFonts w:hint="eastAsia" w:ascii="宋体" w:eastAsia="宋体" w:cs="宋体"/>
          <w:color w:val="auto"/>
          <w:sz w:val="22"/>
          <w:szCs w:val="22"/>
          <w:highlight w:val="none"/>
        </w:rPr>
        <w:t>信封及电子文件各1份。</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ascii="新宋体" w:hAnsi="新宋体" w:eastAsia="新宋体"/>
          <w:color w:val="auto"/>
          <w:sz w:val="22"/>
          <w:highlight w:val="none"/>
          <w:lang w:val="zh-CN"/>
        </w:rPr>
      </w:pPr>
      <w:r>
        <w:rPr>
          <w:rFonts w:hint="eastAsia" w:ascii="新宋体" w:hAnsi="新宋体" w:eastAsia="新宋体"/>
          <w:color w:val="auto"/>
          <w:sz w:val="22"/>
          <w:highlight w:val="none"/>
          <w:lang w:val="zh-CN"/>
        </w:rPr>
        <w:t>我方</w:t>
      </w:r>
      <w:r>
        <w:rPr>
          <w:rFonts w:hint="eastAsia" w:ascii="新宋体" w:hAnsi="新宋体" w:eastAsia="新宋体"/>
          <w:color w:val="auto"/>
          <w:sz w:val="22"/>
          <w:highlight w:val="none"/>
          <w:lang w:val="en-US" w:eastAsia="zh-CN"/>
        </w:rPr>
        <w:t>已</w:t>
      </w:r>
      <w:r>
        <w:rPr>
          <w:rFonts w:hint="eastAsia" w:ascii="新宋体" w:hAnsi="新宋体" w:eastAsia="新宋体"/>
          <w:color w:val="auto"/>
          <w:sz w:val="22"/>
          <w:highlight w:val="none"/>
          <w:lang w:val="zh-CN"/>
        </w:rPr>
        <w:t>完全明白磋商文件的所有条款要求，并重申以下几点：</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我方将按</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 xml:space="preserve">的规定履行合同责任和义务。 </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个日历日。</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本公司同意按照贵公司可能提出的要求而提供与</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有关的任何其它数据、信息或资料。</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本公司如果中标，将保证履行</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及其澄清、修改文件（如果有）中的全部责任和义务，按质、按量、按期完成《采购需求书》及《合同书》中的全部任务。</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与本</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有关的一切正式信函请寄：</w:t>
      </w:r>
    </w:p>
    <w:p>
      <w:pPr>
        <w:spacing w:after="0" w:line="360" w:lineRule="auto"/>
        <w:rPr>
          <w:rFonts w:hint="eastAsia" w:ascii="宋体" w:hAnsi="宋体" w:eastAsia="宋体"/>
          <w:color w:val="auto"/>
          <w:sz w:val="21"/>
          <w:szCs w:val="21"/>
          <w:highlight w:val="none"/>
        </w:rPr>
      </w:pP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邮箱</w:t>
      </w:r>
      <w:r>
        <w:rPr>
          <w:rFonts w:hint="eastAsia" w:ascii="宋体" w:hAnsi="宋体" w:eastAsia="宋体"/>
          <w:color w:val="auto"/>
          <w:sz w:val="21"/>
          <w:szCs w:val="21"/>
          <w:highlight w:val="none"/>
        </w:rPr>
        <w:t>：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 xml:space="preserve">代表签字： </w:t>
      </w:r>
      <w:r>
        <w:rPr>
          <w:rFonts w:hint="eastAsia" w:ascii="宋体" w:hAnsi="宋体" w:eastAsia="宋体"/>
          <w:color w:val="auto"/>
          <w:sz w:val="21"/>
          <w:szCs w:val="21"/>
          <w:highlight w:val="none"/>
          <w:lang w:val="en-US" w:eastAsia="zh-CN"/>
        </w:rPr>
        <w:t xml:space="preserve">                   </w:t>
      </w:r>
    </w:p>
    <w:p>
      <w:pPr>
        <w:spacing w:after="0"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名称（加盖公章）</w:t>
      </w:r>
      <w:r>
        <w:rPr>
          <w:rFonts w:hint="eastAsia" w:ascii="宋体" w:hAnsi="宋体" w:eastAsia="宋体"/>
          <w:color w:val="auto"/>
          <w:sz w:val="21"/>
          <w:szCs w:val="21"/>
          <w:highlight w:val="none"/>
        </w:rPr>
        <w:t xml:space="preserve">：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adjustRightInd/>
        <w:snapToGrid/>
        <w:spacing w:line="276" w:lineRule="auto"/>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7" w:name="_Toc27961"/>
      <w:bookmarkStart w:id="298" w:name="_Toc15719"/>
      <w:r>
        <w:rPr>
          <w:rFonts w:hint="eastAsia"/>
          <w:color w:val="auto"/>
          <w:highlight w:val="none"/>
          <w:lang w:val="en-US" w:eastAsia="zh-CN"/>
        </w:rPr>
        <w:t>二、资格申明函</w:t>
      </w:r>
      <w:bookmarkEnd w:id="297"/>
      <w:bookmarkEnd w:id="298"/>
    </w:p>
    <w:p>
      <w:pPr>
        <w:pStyle w:val="3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val="en-US" w:eastAsia="zh-CN"/>
        </w:rPr>
        <w:t>致</w:t>
      </w:r>
      <w:r>
        <w:rPr>
          <w:rFonts w:hint="eastAsia" w:ascii="宋体" w:eastAsia="宋体"/>
          <w:color w:val="auto"/>
          <w:sz w:val="21"/>
          <w:szCs w:val="21"/>
          <w:highlight w:val="none"/>
          <w:lang w:eastAsia="zh-CN"/>
        </w:rPr>
        <w:t>东莞市中逸招标有限责任公司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w:t>
      </w:r>
      <w:r>
        <w:rPr>
          <w:rFonts w:ascii="宋体" w:hAnsi="宋体" w:eastAsia="宋体"/>
          <w:color w:val="auto"/>
          <w:sz w:val="21"/>
          <w:szCs w:val="21"/>
          <w:highlight w:val="none"/>
        </w:rPr>
        <w:t>邀请，参与</w:t>
      </w:r>
      <w:r>
        <w:rPr>
          <w:rFonts w:hint="eastAsia" w:ascii="宋体" w:hAnsi="宋体"/>
          <w:color w:val="auto"/>
          <w:sz w:val="21"/>
          <w:szCs w:val="21"/>
          <w:highlight w:val="none"/>
          <w:lang w:eastAsia="zh-CN"/>
        </w:rPr>
        <w:t>报价</w:t>
      </w:r>
      <w:r>
        <w:rPr>
          <w:rFonts w:ascii="宋体" w:hAnsi="宋体" w:eastAsia="宋体"/>
          <w:color w:val="auto"/>
          <w:sz w:val="21"/>
          <w:szCs w:val="21"/>
          <w:highlight w:val="none"/>
        </w:rPr>
        <w:t>，提供用户需求书中规定的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w:t>
      </w:r>
      <w:r>
        <w:rPr>
          <w:rFonts w:hint="eastAsia" w:ascii="宋体" w:hAnsi="宋体"/>
          <w:color w:val="auto"/>
          <w:sz w:val="21"/>
          <w:szCs w:val="21"/>
          <w:highlight w:val="none"/>
          <w:lang w:eastAsia="zh-CN"/>
        </w:rPr>
        <w:t>磋商文件</w:t>
      </w:r>
      <w:r>
        <w:rPr>
          <w:rFonts w:ascii="宋体" w:hAnsi="宋体" w:eastAsia="宋体"/>
          <w:color w:val="auto"/>
          <w:sz w:val="21"/>
          <w:szCs w:val="21"/>
          <w:highlight w:val="none"/>
        </w:rPr>
        <w:t>要求提交所附资格文件且声明和保证如下：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我方具备《中华人民共和国政府采购法》第二十二条资格条件</w:t>
      </w:r>
      <w:r>
        <w:rPr>
          <w:rFonts w:hint="eastAsia" w:ascii="宋体" w:hAnsi="宋体" w:eastAsia="宋体"/>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（一）具有独立承担民事责任的能力；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（二）具有良好的商业信誉和健全的财务会计制度；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（三）具有履行合同所必需的设备和专业技术能力；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（四）有依法缴纳税收和社会保障资金的良好记录；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（五）参加政府采购活动前三年内，在经营活动中没有重大违法记录；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（六）法律、行政法规规定的其他条件。 </w:t>
      </w:r>
    </w:p>
    <w:p>
      <w:pPr>
        <w:numPr>
          <w:ilvl w:val="0"/>
          <w:numId w:val="0"/>
        </w:num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、我方</w:t>
      </w:r>
      <w:r>
        <w:rPr>
          <w:rFonts w:hint="eastAsia" w:ascii="宋体" w:hAnsi="宋体" w:eastAsia="宋体"/>
          <w:color w:val="auto"/>
          <w:sz w:val="21"/>
          <w:szCs w:val="21"/>
          <w:highlight w:val="none"/>
        </w:rPr>
        <w:t>已清楚</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所有要求及有关规定；并承诺参加本次政府采购活动中，如有违法、违规、弄虚作假行为，所造成的损失、不良后果及法律责任，一律由我方承担；</w:t>
      </w:r>
    </w:p>
    <w:p>
      <w:pPr>
        <w:pStyle w:val="35"/>
        <w:spacing w:line="500" w:lineRule="atLeast"/>
        <w:ind w:firstLine="3517" w:firstLineChars="1675"/>
        <w:rPr>
          <w:rFonts w:ascii="宋体" w:eastAsia="宋体"/>
          <w:color w:val="auto"/>
          <w:sz w:val="21"/>
          <w:szCs w:val="21"/>
          <w:highlight w:val="none"/>
        </w:rPr>
      </w:pP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jc w:val="both"/>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color w:val="auto"/>
          <w:highlight w:val="none"/>
        </w:rPr>
      </w:pPr>
    </w:p>
    <w:p>
      <w:pPr>
        <w:rPr>
          <w:color w:val="auto"/>
          <w:highlight w:val="none"/>
        </w:rPr>
      </w:pPr>
      <w:bookmarkStart w:id="299" w:name="_Toc16412"/>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0" w:name="_Toc21273"/>
      <w:bookmarkStart w:id="301" w:name="_Toc21335"/>
      <w:r>
        <w:rPr>
          <w:rFonts w:hint="eastAsia"/>
          <w:color w:val="auto"/>
          <w:highlight w:val="none"/>
          <w:lang w:val="en-US" w:eastAsia="zh-CN"/>
        </w:rPr>
        <w:t>三、在参与政府采购活动前三年未有重大违法记录、没有不良信用记录的声明函</w:t>
      </w:r>
      <w:bookmarkEnd w:id="300"/>
      <w:bookmarkEnd w:id="301"/>
    </w:p>
    <w:p>
      <w:pPr>
        <w:spacing w:after="0" w:line="360" w:lineRule="auto"/>
        <w:ind w:firstLine="420" w:firstLineChars="200"/>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w:t>
      </w:r>
      <w:r>
        <w:rPr>
          <w:rFonts w:hint="eastAsia" w:ascii="宋体" w:hAnsi="宋体" w:cs="宋体"/>
          <w:color w:val="auto"/>
          <w:sz w:val="21"/>
          <w:szCs w:val="21"/>
          <w:highlight w:val="none"/>
          <w:lang w:eastAsia="zh-CN"/>
        </w:rPr>
        <w:t>东莞市中逸招标有限责任公司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）政府采购活动前三年内（设立不满三年的从设立之日计算），在经营活动中没有因违法经营受到刑事处罚或者责令停产停业、吊销许可证或者执照、较大数额罚款等行政处罚。至本项目提交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名称（加盖公章）</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color w:val="auto"/>
          <w:highlight w:val="none"/>
        </w:rPr>
      </w:pPr>
      <w:r>
        <w:rPr>
          <w:rFonts w:ascii="楷体_GB2312" w:eastAsia="楷体_GB2312"/>
          <w:color w:val="auto"/>
          <w:sz w:val="24"/>
          <w:highlight w:val="none"/>
        </w:rPr>
        <w:br w:type="page"/>
      </w:r>
      <w:bookmarkEnd w:id="299"/>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2" w:name="_Toc32128"/>
      <w:bookmarkStart w:id="303" w:name="_Toc13243"/>
      <w:r>
        <w:rPr>
          <w:rFonts w:hint="eastAsia"/>
          <w:color w:val="auto"/>
          <w:highlight w:val="none"/>
          <w:lang w:val="en-US" w:eastAsia="zh-CN"/>
        </w:rPr>
        <w:t>四、法定代表人证明书</w:t>
      </w:r>
      <w:bookmarkEnd w:id="302"/>
      <w:bookmarkEnd w:id="303"/>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东莞市中逸招标有限责任公司：</w:t>
      </w:r>
    </w:p>
    <w:p>
      <w:pPr>
        <w:pStyle w:val="35"/>
        <w:spacing w:line="420" w:lineRule="atLeast"/>
        <w:ind w:firstLine="433"/>
        <w:rPr>
          <w:rFonts w:ascii="宋体" w:eastAsia="宋体"/>
          <w:color w:val="auto"/>
          <w:sz w:val="21"/>
          <w:szCs w:val="21"/>
          <w:highlight w:val="none"/>
        </w:rPr>
      </w:pPr>
    </w:p>
    <w:p>
      <w:pPr>
        <w:pStyle w:val="35"/>
        <w:spacing w:line="360" w:lineRule="auto"/>
        <w:ind w:firstLine="420" w:firstLineChars="200"/>
        <w:rPr>
          <w:rFonts w:hint="eastAsia" w:ascii="宋体" w:eastAsia="宋体"/>
          <w:color w:val="auto"/>
          <w:kern w:val="0"/>
          <w:sz w:val="21"/>
          <w:szCs w:val="21"/>
          <w:highlight w:val="none"/>
        </w:rPr>
      </w:pPr>
      <w:r>
        <w:rPr>
          <w:rFonts w:hint="eastAsia" w:ascii="宋体" w:eastAsia="宋体"/>
          <w:color w:val="auto"/>
          <w:kern w:val="0"/>
          <w:sz w:val="21"/>
          <w:szCs w:val="21"/>
          <w:highlight w:val="none"/>
        </w:rPr>
        <w:t>本证明书声明：</w:t>
      </w:r>
      <w:r>
        <w:rPr>
          <w:rFonts w:hint="eastAsia" w:ascii="宋体" w:eastAsia="宋体"/>
          <w:color w:val="auto"/>
          <w:sz w:val="21"/>
          <w:szCs w:val="21"/>
          <w:highlight w:val="none"/>
        </w:rPr>
        <w:t>注册于</w:t>
      </w:r>
      <w:r>
        <w:rPr>
          <w:rFonts w:hint="eastAsia" w:ascii="宋体" w:eastAsia="宋体"/>
          <w:color w:val="auto"/>
          <w:sz w:val="21"/>
          <w:szCs w:val="21"/>
          <w:highlight w:val="none"/>
          <w:u w:val="single"/>
        </w:rPr>
        <w:t xml:space="preserve">  （国家或地区）  </w:t>
      </w:r>
      <w:r>
        <w:rPr>
          <w:rFonts w:hint="eastAsia" w:ascii="宋体" w:eastAsia="宋体"/>
          <w:color w:val="auto"/>
          <w:sz w:val="21"/>
          <w:szCs w:val="21"/>
          <w:highlight w:val="none"/>
        </w:rPr>
        <w:t>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lang w:eastAsia="zh-CN"/>
        </w:rPr>
        <w:t>供应商</w:t>
      </w:r>
      <w:r>
        <w:rPr>
          <w:rFonts w:hint="eastAsia" w:ascii="宋体" w:eastAsia="宋体"/>
          <w:color w:val="auto"/>
          <w:sz w:val="21"/>
          <w:szCs w:val="21"/>
          <w:highlight w:val="none"/>
          <w:u w:val="single"/>
        </w:rPr>
        <w:t xml:space="preserve">名称）  </w:t>
      </w:r>
      <w:r>
        <w:rPr>
          <w:rFonts w:hint="eastAsia" w:ascii="宋体" w:eastAsia="宋体"/>
          <w:color w:val="auto"/>
          <w:sz w:val="21"/>
          <w:szCs w:val="21"/>
          <w:highlight w:val="none"/>
        </w:rPr>
        <w:t xml:space="preserve">的在下面签字的 </w:t>
      </w:r>
      <w:r>
        <w:rPr>
          <w:rFonts w:hint="eastAsia" w:ascii="宋体" w:eastAsia="宋体"/>
          <w:color w:val="auto"/>
          <w:sz w:val="21"/>
          <w:szCs w:val="21"/>
          <w:highlight w:val="none"/>
          <w:u w:val="single"/>
        </w:rPr>
        <w:t xml:space="preserve">   （法定代表人姓名、职务）  </w:t>
      </w:r>
      <w:r>
        <w:rPr>
          <w:rFonts w:hint="eastAsia" w:ascii="宋体" w:eastAsia="宋体"/>
          <w:color w:val="auto"/>
          <w:kern w:val="0"/>
          <w:sz w:val="21"/>
          <w:szCs w:val="21"/>
          <w:highlight w:val="none"/>
        </w:rPr>
        <w:t>为本公司的法定代表人。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联系方式：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身份证号码：</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w:t>
      </w:r>
      <w:r>
        <w:rPr>
          <w:rFonts w:hint="eastAsia" w:ascii="宋体" w:hAnsi="宋体" w:eastAsia="宋体"/>
          <w:color w:val="auto"/>
          <w:sz w:val="21"/>
          <w:szCs w:val="21"/>
          <w:highlight w:val="none"/>
        </w:rPr>
        <w:t>附法人代表身份证复印件。</w:t>
      </w:r>
    </w:p>
    <w:tbl>
      <w:tblPr>
        <w:tblStyle w:val="22"/>
        <w:tblW w:w="888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440"/>
        <w:gridCol w:w="44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262" w:hRule="atLeast"/>
          <w:jc w:val="center"/>
        </w:trPr>
        <w:tc>
          <w:tcPr>
            <w:tcW w:w="4440" w:type="dxa"/>
            <w:vAlign w:val="center"/>
          </w:tcPr>
          <w:p>
            <w:pPr>
              <w:pStyle w:val="35"/>
              <w:spacing w:line="460" w:lineRule="exact"/>
              <w:ind w:firstLine="0" w:firstLineChars="0"/>
              <w:jc w:val="center"/>
              <w:rPr>
                <w:rFonts w:ascii="宋体" w:eastAsia="宋体"/>
                <w:color w:val="auto"/>
                <w:sz w:val="22"/>
                <w:highlight w:val="none"/>
              </w:rPr>
            </w:pPr>
            <w:r>
              <w:rPr>
                <w:rFonts w:hint="eastAsia" w:ascii="宋体" w:hAnsi="宋体" w:eastAsia="宋体"/>
                <w:color w:val="auto"/>
                <w:sz w:val="21"/>
                <w:szCs w:val="21"/>
                <w:highlight w:val="none"/>
              </w:rPr>
              <w:t>法人代表身份证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c>
          <w:tcPr>
            <w:tcW w:w="4440" w:type="dxa"/>
            <w:vAlign w:val="center"/>
          </w:tcPr>
          <w:p>
            <w:pPr>
              <w:pStyle w:val="35"/>
              <w:spacing w:line="460" w:lineRule="exact"/>
              <w:ind w:firstLine="0" w:firstLineChars="0"/>
              <w:jc w:val="center"/>
              <w:rPr>
                <w:rFonts w:hint="eastAsia" w:ascii="宋体" w:hAnsi="宋体" w:eastAsia="宋体"/>
                <w:color w:val="auto"/>
                <w:sz w:val="21"/>
                <w:szCs w:val="21"/>
                <w:highlight w:val="none"/>
              </w:rPr>
            </w:pPr>
          </w:p>
        </w:tc>
      </w:tr>
    </w:tbl>
    <w:p>
      <w:pPr>
        <w:rPr>
          <w:color w:val="auto"/>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4" w:name="_Toc11689"/>
      <w:bookmarkStart w:id="305" w:name="_Toc5918"/>
      <w:r>
        <w:rPr>
          <w:rFonts w:hint="eastAsia"/>
          <w:color w:val="auto"/>
          <w:highlight w:val="none"/>
          <w:lang w:val="en-US" w:eastAsia="zh-CN"/>
        </w:rPr>
        <w:t>五、法定代表人授权书</w:t>
      </w:r>
      <w:bookmarkEnd w:id="304"/>
      <w:bookmarkEnd w:id="305"/>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东莞市中逸招标有限责任公司：</w:t>
      </w:r>
    </w:p>
    <w:p>
      <w:pPr>
        <w:pStyle w:val="35"/>
        <w:spacing w:line="420" w:lineRule="atLeast"/>
        <w:ind w:firstLine="433"/>
        <w:rPr>
          <w:rFonts w:ascii="宋体" w:eastAsia="宋体"/>
          <w:color w:val="auto"/>
          <w:sz w:val="21"/>
          <w:szCs w:val="21"/>
          <w:highlight w:val="none"/>
        </w:rPr>
      </w:pP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本授权书声明：本人</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系</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eastAsia="zh-CN"/>
        </w:rPr>
        <w:t>供应商</w:t>
      </w:r>
      <w:r>
        <w:rPr>
          <w:rFonts w:hint="eastAsia" w:ascii="宋体" w:hAnsi="宋体" w:eastAsia="宋体" w:cs="Times New Roman"/>
          <w:color w:val="auto"/>
          <w:sz w:val="21"/>
          <w:szCs w:val="21"/>
          <w:highlight w:val="none"/>
          <w:u w:val="single"/>
        </w:rPr>
        <w:t xml:space="preserve">名称）    </w:t>
      </w:r>
      <w:r>
        <w:rPr>
          <w:rFonts w:hint="eastAsia" w:ascii="宋体" w:hAnsi="宋体" w:eastAsia="宋体" w:cs="Times New Roman"/>
          <w:color w:val="auto"/>
          <w:sz w:val="21"/>
          <w:szCs w:val="21"/>
          <w:highlight w:val="none"/>
        </w:rPr>
        <w:t>的法定代表人，现委托</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为我方合法代理人。代理人根据授权，以我方名义签署、澄清、说明、补正、递交、撤回、修改</w:t>
      </w:r>
      <w:r>
        <w:rPr>
          <w:rFonts w:hint="eastAsia" w:ascii="宋体" w:hAnsi="宋体" w:eastAsia="宋体" w:cs="Times New Roman"/>
          <w:color w:val="auto"/>
          <w:sz w:val="21"/>
          <w:szCs w:val="21"/>
          <w:highlight w:val="none"/>
          <w:u w:val="single"/>
        </w:rPr>
        <w:t xml:space="preserve"> （项目名称）</w:t>
      </w:r>
      <w:r>
        <w:rPr>
          <w:rFonts w:hint="eastAsia" w:ascii="宋体" w:hAnsi="宋体" w:eastAsia="宋体" w:cs="Times New Roman"/>
          <w:color w:val="auto"/>
          <w:sz w:val="21"/>
          <w:szCs w:val="21"/>
          <w:highlight w:val="none"/>
        </w:rPr>
        <w:t>（项目编号：</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w:t>
      </w:r>
      <w:r>
        <w:rPr>
          <w:rFonts w:hint="eastAsia" w:ascii="宋体" w:hAnsi="宋体" w:cs="Times New Roman"/>
          <w:color w:val="auto"/>
          <w:sz w:val="21"/>
          <w:szCs w:val="21"/>
          <w:highlight w:val="none"/>
          <w:lang w:eastAsia="zh-CN"/>
        </w:rPr>
        <w:t>响应文件</w:t>
      </w:r>
      <w:r>
        <w:rPr>
          <w:rFonts w:hint="eastAsia" w:ascii="宋体" w:hAnsi="宋体" w:eastAsia="宋体" w:cs="Times New Roman"/>
          <w:color w:val="auto"/>
          <w:sz w:val="21"/>
          <w:szCs w:val="21"/>
          <w:highlight w:val="none"/>
        </w:rPr>
        <w:t>、签订合同和处理有关事宜，其法律后果由我方承担。</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被授权人签字：</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val="en-US" w:eastAsia="zh-CN"/>
        </w:rPr>
        <w:t>联系方式</w:t>
      </w:r>
      <w:r>
        <w:rPr>
          <w:rFonts w:hint="eastAsia"/>
          <w:color w:val="auto"/>
          <w:highlight w:val="none"/>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 xml:space="preserve">邮箱：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pStyle w:val="35"/>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lang w:val="en-US" w:eastAsia="zh-CN"/>
        </w:rPr>
        <w:t>注：须附</w:t>
      </w:r>
      <w:r>
        <w:rPr>
          <w:rFonts w:hint="eastAsia" w:ascii="宋体" w:hAnsi="宋体" w:eastAsia="宋体"/>
          <w:color w:val="auto"/>
          <w:sz w:val="21"/>
          <w:szCs w:val="21"/>
          <w:highlight w:val="none"/>
        </w:rPr>
        <w:t>被授权人身份证复印件。</w:t>
      </w:r>
    </w:p>
    <w:tbl>
      <w:tblPr>
        <w:tblStyle w:val="22"/>
        <w:tblW w:w="814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0"/>
        <w:gridCol w:w="40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92" w:hRule="atLeast"/>
          <w:jc w:val="center"/>
        </w:trPr>
        <w:tc>
          <w:tcPr>
            <w:tcW w:w="4070" w:type="dxa"/>
            <w:vAlign w:val="center"/>
          </w:tcPr>
          <w:p>
            <w:pPr>
              <w:adjustRightInd/>
              <w:snapToGrid/>
              <w:spacing w:line="276" w:lineRule="auto"/>
              <w:rPr>
                <w:rFonts w:ascii="宋体" w:eastAsia="宋体"/>
                <w:color w:val="auto"/>
                <w:sz w:val="22"/>
                <w:highlight w:val="none"/>
              </w:rPr>
            </w:pPr>
            <w:bookmarkStart w:id="306" w:name="_Toc22486"/>
            <w:r>
              <w:rPr>
                <w:rFonts w:hint="eastAsia" w:ascii="宋体" w:hAnsi="宋体" w:eastAsia="宋体"/>
                <w:color w:val="auto"/>
                <w:sz w:val="21"/>
                <w:szCs w:val="21"/>
                <w:highlight w:val="none"/>
              </w:rPr>
              <w:t>被授权人身份证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c>
          <w:tcPr>
            <w:tcW w:w="4070" w:type="dxa"/>
            <w:vAlign w:val="center"/>
          </w:tcPr>
          <w:p>
            <w:pPr>
              <w:adjustRightInd/>
              <w:snapToGrid/>
              <w:spacing w:line="276" w:lineRule="auto"/>
              <w:rPr>
                <w:rFonts w:hint="eastAsia" w:ascii="宋体" w:hAnsi="宋体" w:eastAsia="宋体"/>
                <w:color w:val="auto"/>
                <w:sz w:val="21"/>
                <w:szCs w:val="21"/>
                <w:highlight w:val="none"/>
              </w:rPr>
            </w:pPr>
          </w:p>
        </w:tc>
      </w:tr>
    </w:tbl>
    <w:p>
      <w:pPr>
        <w:adjustRightInd/>
        <w:snapToGrid/>
        <w:spacing w:line="276" w:lineRule="auto"/>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7" w:name="_Toc1197"/>
      <w:bookmarkStart w:id="308" w:name="_Toc24013"/>
      <w:r>
        <w:rPr>
          <w:rFonts w:hint="eastAsia"/>
          <w:color w:val="auto"/>
          <w:highlight w:val="none"/>
          <w:lang w:val="en-US" w:eastAsia="zh-CN"/>
        </w:rPr>
        <w:t>六、供应商基本情况说明</w:t>
      </w:r>
      <w:bookmarkEnd w:id="307"/>
      <w:bookmarkEnd w:id="308"/>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基本情况</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    址：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3、电话号码：                             传    真：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4、注册资金：                             经济性质：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开户银行名称及账号：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6、营业执照注册号（或信用代码）：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简介:</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color w:val="auto"/>
          <w:highlight w:val="none"/>
        </w:rPr>
      </w:pPr>
      <w:bookmarkStart w:id="309" w:name="_Toc4926"/>
      <w:bookmarkStart w:id="310" w:name="_Toc11992"/>
      <w:bookmarkStart w:id="311" w:name="_Toc29995"/>
      <w:bookmarkStart w:id="312" w:name="_Toc5919"/>
      <w:bookmarkStart w:id="313" w:name="_Toc17470"/>
      <w:bookmarkStart w:id="314" w:name="_Toc24210"/>
      <w:bookmarkStart w:id="315" w:name="_Toc1511"/>
      <w:r>
        <w:rPr>
          <w:rFonts w:hint="eastAsia"/>
          <w:color w:val="auto"/>
          <w:highlight w:val="none"/>
          <w:lang w:val="en-US" w:eastAsia="zh-CN"/>
        </w:rPr>
        <w:t>七、</w:t>
      </w:r>
      <w:r>
        <w:rPr>
          <w:rFonts w:hint="eastAsia"/>
          <w:color w:val="auto"/>
          <w:highlight w:val="none"/>
        </w:rPr>
        <w:t>营业执照</w:t>
      </w:r>
      <w:bookmarkEnd w:id="309"/>
      <w:bookmarkEnd w:id="310"/>
      <w:bookmarkEnd w:id="311"/>
      <w:bookmarkEnd w:id="312"/>
      <w:bookmarkEnd w:id="313"/>
      <w:bookmarkEnd w:id="314"/>
      <w:bookmarkEnd w:id="315"/>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rPr>
      </w:pPr>
      <w:r>
        <w:rPr>
          <w:rFonts w:hint="eastAsia"/>
          <w:color w:val="auto"/>
          <w:highlight w:val="none"/>
        </w:rPr>
        <w:t>（或者事业单位法人证书、或者社会团体登记证书、或者民办非企业登记证书、或者其他组织核准执业证件）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供应商应提供相关证明复印件盖公章。</w:t>
      </w:r>
    </w:p>
    <w:p>
      <w:pPr>
        <w:jc w:val="center"/>
        <w:rPr>
          <w:color w:val="auto"/>
          <w:highlight w:val="none"/>
        </w:rPr>
      </w:pPr>
      <w:r>
        <w:rPr>
          <w:rFonts w:hint="eastAsia" w:ascii="黑体" w:eastAsia="黑体"/>
          <w:color w:val="auto"/>
          <w:sz w:val="28"/>
          <w:szCs w:val="28"/>
          <w:highlight w:val="none"/>
        </w:rPr>
        <w:br w:type="page"/>
      </w:r>
    </w:p>
    <w:bookmarkEnd w:id="306"/>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6" w:name="_Toc29439"/>
      <w:bookmarkStart w:id="317" w:name="_Toc12706"/>
      <w:r>
        <w:rPr>
          <w:rFonts w:hint="eastAsia"/>
          <w:color w:val="auto"/>
          <w:highlight w:val="none"/>
          <w:lang w:val="en-US" w:eastAsia="zh-CN"/>
        </w:rPr>
        <w:t>八、</w:t>
      </w:r>
      <w:r>
        <w:rPr>
          <w:rFonts w:hint="eastAsia"/>
          <w:color w:val="auto"/>
          <w:highlight w:val="none"/>
        </w:rPr>
        <w:t>特殊资格要求证明文件</w:t>
      </w:r>
      <w:bookmarkEnd w:id="316"/>
      <w:bookmarkEnd w:id="317"/>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若采购项目对供应商资格无特殊要求，可删除本格式。</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8" w:name="_Toc14482"/>
      <w:bookmarkStart w:id="319" w:name="_Toc23341"/>
      <w:r>
        <w:rPr>
          <w:rFonts w:hint="eastAsia"/>
          <w:color w:val="auto"/>
          <w:highlight w:val="none"/>
          <w:lang w:val="en-US" w:eastAsia="zh-CN"/>
        </w:rPr>
        <w:t>九、</w:t>
      </w:r>
      <w:r>
        <w:rPr>
          <w:rFonts w:hint="eastAsia"/>
          <w:color w:val="auto"/>
          <w:highlight w:val="none"/>
        </w:rPr>
        <w:t>承诺书</w:t>
      </w:r>
      <w:bookmarkEnd w:id="318"/>
      <w:bookmarkEnd w:id="319"/>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eastAsia="宋体" w:cs="宋体"/>
          <w:b w:val="0"/>
          <w:bCs w:val="0"/>
          <w:color w:val="auto"/>
          <w:sz w:val="21"/>
          <w:szCs w:val="21"/>
          <w:highlight w:val="none"/>
          <w:lang w:eastAsia="zh-CN"/>
        </w:rPr>
        <w:t>东莞市中逸招标有限责任公司</w:t>
      </w:r>
      <w:r>
        <w:rPr>
          <w:rFonts w:hint="eastAsia" w:ascii="宋体" w:hAnsi="宋体" w:eastAsia="宋体" w:cs="宋体"/>
          <w:b w:val="0"/>
          <w:bCs w:val="0"/>
          <w:color w:val="auto"/>
          <w:sz w:val="21"/>
          <w:szCs w:val="21"/>
          <w:highlight w:val="none"/>
          <w:lang w:eastAsia="zh-CN"/>
        </w:rPr>
        <w:t>：</w:t>
      </w:r>
    </w:p>
    <w:p>
      <w:pPr>
        <w:jc w:val="center"/>
        <w:rPr>
          <w:rFonts w:hint="eastAsia" w:ascii="宋体" w:hAnsi="宋体" w:eastAsia="宋体" w:cs="宋体"/>
          <w:b w:val="0"/>
          <w:bCs w:val="0"/>
          <w:color w:val="auto"/>
          <w:sz w:val="21"/>
          <w:szCs w:val="21"/>
          <w:highlight w:val="none"/>
        </w:rPr>
      </w:pPr>
    </w:p>
    <w:p>
      <w:pPr>
        <w:pStyle w:val="35"/>
        <w:spacing w:line="420" w:lineRule="exact"/>
        <w:ind w:firstLine="455"/>
        <w:rPr>
          <w:rFonts w:hint="eastAsia" w:ascii="宋体" w:hAnsi="宋体" w:eastAsia="宋体" w:cs="宋体"/>
          <w:b w:val="0"/>
          <w:bCs w:val="0"/>
          <w:color w:val="auto"/>
          <w:sz w:val="21"/>
          <w:szCs w:val="21"/>
          <w:highlight w:val="none"/>
        </w:rPr>
      </w:pPr>
      <w:bookmarkStart w:id="320" w:name="_Toc313537922"/>
      <w:r>
        <w:rPr>
          <w:rFonts w:hint="eastAsia" w:ascii="宋体" w:hAnsi="宋体" w:eastAsia="宋体" w:cs="宋体"/>
          <w:b w:val="0"/>
          <w:bCs w:val="0"/>
          <w:color w:val="auto"/>
          <w:sz w:val="21"/>
          <w:szCs w:val="21"/>
          <w:highlight w:val="none"/>
        </w:rPr>
        <w:t>我方已完整阅读了</w:t>
      </w:r>
      <w:r>
        <w:rPr>
          <w:rFonts w:hint="eastAsia" w:ascii="宋体" w:hAnsi="宋体" w:eastAsia="宋体" w:cs="宋体"/>
          <w:b w:val="0"/>
          <w:bCs w:val="0"/>
          <w:color w:val="auto"/>
          <w:sz w:val="21"/>
          <w:szCs w:val="21"/>
          <w:highlight w:val="none"/>
          <w:u w:val="single"/>
        </w:rPr>
        <w:t xml:space="preserve">  （项目名称）     </w:t>
      </w:r>
      <w:r>
        <w:rPr>
          <w:rFonts w:hint="eastAsia" w:ascii="宋体" w:hAnsi="宋体" w:eastAsia="宋体" w:cs="宋体"/>
          <w:b w:val="0"/>
          <w:bCs w:val="0"/>
          <w:color w:val="auto"/>
          <w:sz w:val="21"/>
          <w:szCs w:val="21"/>
          <w:highlight w:val="none"/>
        </w:rPr>
        <w:t>项目（项目编号：</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的所有内容（包括澄清，以及所有已提供的参考资料和有关附件），并完全理解上述文件所表达的意思，该项目递交</w:t>
      </w:r>
      <w:r>
        <w:rPr>
          <w:rFonts w:hint="eastAsia" w:asci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时间截止后，我方承诺不再对上述文件内容进行询问或质疑。</w:t>
      </w:r>
      <w:bookmarkEnd w:id="320"/>
      <w:r>
        <w:rPr>
          <w:rFonts w:hint="eastAsia" w:ascii="宋体" w:hAnsi="宋体" w:eastAsia="宋体" w:cs="宋体"/>
          <w:b w:val="0"/>
          <w:bCs w:val="0"/>
          <w:color w:val="auto"/>
          <w:sz w:val="21"/>
          <w:szCs w:val="21"/>
          <w:highlight w:val="none"/>
        </w:rPr>
        <w:cr/>
      </w:r>
    </w:p>
    <w:p>
      <w:pPr>
        <w:pStyle w:val="35"/>
        <w:spacing w:line="420" w:lineRule="exact"/>
        <w:ind w:firstLine="455"/>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21" w:name="_Toc31815"/>
      <w:bookmarkStart w:id="322" w:name="_Toc13653"/>
      <w:r>
        <w:rPr>
          <w:rFonts w:hint="eastAsia"/>
          <w:color w:val="auto"/>
          <w:highlight w:val="none"/>
          <w:lang w:val="en-US" w:eastAsia="zh-CN"/>
        </w:rPr>
        <w:t>十、招标代理服务费承诺书</w:t>
      </w:r>
      <w:bookmarkEnd w:id="321"/>
      <w:bookmarkEnd w:id="322"/>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eastAsia="宋体" w:cs="宋体"/>
          <w:b w:val="0"/>
          <w:bCs w:val="0"/>
          <w:color w:val="auto"/>
          <w:sz w:val="21"/>
          <w:szCs w:val="21"/>
          <w:highlight w:val="none"/>
          <w:lang w:eastAsia="zh-CN"/>
        </w:rPr>
        <w:t>东莞市中逸招标有限责任公司</w:t>
      </w:r>
      <w:r>
        <w:rPr>
          <w:rFonts w:hint="eastAsia" w:ascii="宋体" w:hAnsi="宋体" w:eastAsia="宋体" w:cs="宋体"/>
          <w:b w:val="0"/>
          <w:bCs w:val="0"/>
          <w:color w:val="auto"/>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我公司</w:t>
      </w:r>
      <w:r>
        <w:rPr>
          <w:rFonts w:hint="eastAsia" w:ascii="宋体" w:hAnsi="宋体" w:eastAsia="宋体" w:cs="宋体"/>
          <w:b w:val="0"/>
          <w:bCs w:val="0"/>
          <w:color w:val="auto"/>
          <w:sz w:val="21"/>
          <w:szCs w:val="21"/>
          <w:highlight w:val="none"/>
          <w:u w:val="single"/>
        </w:rPr>
        <w:t xml:space="preserve">   （</w:t>
      </w:r>
      <w:r>
        <w:rPr>
          <w:rFonts w:hint="eastAsia" w:hAnsi="宋体" w:cs="宋体"/>
          <w:b w:val="0"/>
          <w:bCs w:val="0"/>
          <w:color w:val="auto"/>
          <w:sz w:val="21"/>
          <w:szCs w:val="21"/>
          <w:highlight w:val="none"/>
          <w:u w:val="single"/>
          <w:lang w:eastAsia="zh-CN"/>
        </w:rPr>
        <w:t>供应商</w:t>
      </w:r>
      <w:r>
        <w:rPr>
          <w:rFonts w:hint="eastAsia" w:ascii="宋体" w:hAnsi="宋体" w:eastAsia="宋体" w:cs="宋体"/>
          <w:b w:val="0"/>
          <w:bCs w:val="0"/>
          <w:color w:val="auto"/>
          <w:sz w:val="21"/>
          <w:szCs w:val="21"/>
          <w:highlight w:val="none"/>
          <w:u w:val="single"/>
        </w:rPr>
        <w:t xml:space="preserve">名称）   </w:t>
      </w:r>
      <w:r>
        <w:rPr>
          <w:rFonts w:hint="eastAsia" w:ascii="宋体" w:hAnsi="宋体" w:eastAsia="宋体" w:cs="宋体"/>
          <w:b w:val="0"/>
          <w:bCs w:val="0"/>
          <w:color w:val="auto"/>
          <w:sz w:val="21"/>
          <w:szCs w:val="21"/>
          <w:highlight w:val="none"/>
        </w:rPr>
        <w:t>在参加贵司进行的</w:t>
      </w:r>
      <w:r>
        <w:rPr>
          <w:rFonts w:hint="eastAsia" w:ascii="宋体" w:hAnsi="宋体" w:eastAsia="宋体" w:cs="宋体"/>
          <w:b w:val="0"/>
          <w:bCs w:val="0"/>
          <w:color w:val="auto"/>
          <w:sz w:val="21"/>
          <w:szCs w:val="21"/>
          <w:highlight w:val="none"/>
          <w:u w:val="single"/>
        </w:rPr>
        <w:t xml:space="preserve">   （项目名称）  （项目编号：      ）（包号：  ）</w:t>
      </w:r>
      <w:r>
        <w:rPr>
          <w:rFonts w:hint="eastAsia" w:ascii="宋体" w:hAnsi="宋体" w:eastAsia="宋体" w:cs="宋体"/>
          <w:b w:val="0"/>
          <w:bCs w:val="0"/>
          <w:color w:val="auto"/>
          <w:sz w:val="21"/>
          <w:szCs w:val="21"/>
          <w:highlight w:val="none"/>
        </w:rPr>
        <w:t>招标中如获中标，我公司承诺</w:t>
      </w:r>
      <w:r>
        <w:rPr>
          <w:rFonts w:hint="eastAsia" w:ascii="宋体" w:hAnsi="宋体" w:eastAsia="宋体" w:cs="宋体"/>
          <w:b w:val="0"/>
          <w:bCs w:val="0"/>
          <w:color w:val="auto"/>
          <w:sz w:val="21"/>
          <w:szCs w:val="21"/>
          <w:highlight w:val="none"/>
          <w:lang w:val="en-US" w:eastAsia="zh-CN"/>
        </w:rPr>
        <w:t>在</w:t>
      </w:r>
      <w:r>
        <w:rPr>
          <w:rFonts w:hint="eastAsia" w:ascii="宋体" w:hAnsi="宋体" w:eastAsia="宋体" w:cs="宋体"/>
          <w:b w:val="0"/>
          <w:bCs w:val="0"/>
          <w:color w:val="auto"/>
          <w:sz w:val="21"/>
          <w:szCs w:val="21"/>
          <w:highlight w:val="none"/>
        </w:rPr>
        <w:t>本项目“采购结果公告”发布之日起15日内，向贵司一次性交纳招标代理服务费。</w:t>
      </w:r>
    </w:p>
    <w:p>
      <w:pPr>
        <w:bidi w:val="0"/>
        <w:ind w:firstLine="420" w:firstLineChars="200"/>
        <w:rPr>
          <w:rFonts w:hint="eastAsia"/>
          <w:color w:val="auto"/>
          <w:highlight w:val="none"/>
          <w:lang w:eastAsia="zh-CN"/>
        </w:rPr>
      </w:pPr>
      <w:r>
        <w:rPr>
          <w:rFonts w:hint="eastAsia"/>
          <w:color w:val="auto"/>
          <w:highlight w:val="none"/>
        </w:rPr>
        <w:t>特此承诺</w:t>
      </w:r>
      <w:r>
        <w:rPr>
          <w:rFonts w:hint="eastAsia"/>
          <w:color w:val="auto"/>
          <w:highlight w:val="none"/>
          <w:lang w:eastAsia="zh-CN"/>
        </w:rPr>
        <w:t>。</w:t>
      </w:r>
    </w:p>
    <w:p>
      <w:pPr>
        <w:jc w:val="center"/>
        <w:rPr>
          <w:rFonts w:hint="eastAsia" w:ascii="宋体" w:hAnsi="宋体" w:eastAsia="宋体" w:cs="宋体"/>
          <w:b w:val="0"/>
          <w:bCs w:val="0"/>
          <w:color w:val="auto"/>
          <w:sz w:val="21"/>
          <w:szCs w:val="21"/>
          <w:highlight w:val="none"/>
        </w:rPr>
      </w:pPr>
    </w:p>
    <w:p>
      <w:pPr>
        <w:bidi w:val="0"/>
        <w:rPr>
          <w:rFonts w:hint="eastAsia"/>
          <w:color w:val="auto"/>
          <w:highlight w:val="none"/>
        </w:rPr>
      </w:pP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3" w:name="_Toc1975"/>
      <w:bookmarkStart w:id="324" w:name="_Toc21582"/>
      <w:r>
        <w:rPr>
          <w:rFonts w:hint="eastAsia"/>
          <w:color w:val="auto"/>
          <w:highlight w:val="none"/>
          <w:lang w:val="en-US" w:eastAsia="zh-CN"/>
        </w:rPr>
        <w:t>十一、</w:t>
      </w:r>
      <w:r>
        <w:rPr>
          <w:rFonts w:hint="eastAsia"/>
          <w:color w:val="auto"/>
          <w:highlight w:val="none"/>
        </w:rPr>
        <w:t>商务条款偏离表</w:t>
      </w:r>
      <w:bookmarkEnd w:id="323"/>
      <w:bookmarkEnd w:id="324"/>
    </w:p>
    <w:tbl>
      <w:tblPr>
        <w:tblStyle w:val="22"/>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59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商务条款</w:t>
            </w:r>
            <w:r>
              <w:rPr>
                <w:rFonts w:hint="eastAsia" w:ascii="宋体" w:hAnsi="宋体" w:eastAsia="宋体"/>
                <w:color w:val="auto"/>
                <w:sz w:val="21"/>
                <w:szCs w:val="21"/>
                <w:highlight w:val="none"/>
              </w:rPr>
              <w:t>名称</w:t>
            </w:r>
          </w:p>
        </w:tc>
        <w:tc>
          <w:tcPr>
            <w:tcW w:w="1755"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w:t>
            </w:r>
          </w:p>
        </w:tc>
        <w:tc>
          <w:tcPr>
            <w:tcW w:w="192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实际响应</w:t>
            </w:r>
          </w:p>
        </w:tc>
        <w:tc>
          <w:tcPr>
            <w:tcW w:w="1412" w:type="dxa"/>
            <w:tcBorders>
              <w:tl2br w:val="nil"/>
              <w:tr2bl w:val="nil"/>
            </w:tcBorders>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偏离</w:t>
            </w:r>
            <w:r>
              <w:rPr>
                <w:rFonts w:hint="eastAsia" w:ascii="宋体" w:hAnsi="宋体" w:eastAsia="宋体"/>
                <w:color w:val="auto"/>
                <w:sz w:val="21"/>
                <w:szCs w:val="21"/>
                <w:highlight w:val="none"/>
                <w:lang w:val="en-US" w:eastAsia="zh-CN"/>
              </w:rPr>
              <w:t>情况</w:t>
            </w:r>
          </w:p>
        </w:tc>
        <w:tc>
          <w:tcPr>
            <w:tcW w:w="867"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商务要求，在“偏离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的商务内容做出了实质性的响应，并申明与</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的偏差和例外。</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val="en-US" w:eastAsia="zh-CN"/>
        </w:rPr>
        <w:t>合同期限、</w:t>
      </w:r>
      <w:r>
        <w:rPr>
          <w:rFonts w:hint="eastAsia" w:ascii="宋体" w:hAnsi="宋体" w:eastAsia="宋体"/>
          <w:color w:val="auto"/>
          <w:sz w:val="21"/>
          <w:szCs w:val="21"/>
          <w:highlight w:val="none"/>
        </w:rPr>
        <w:t>付款方式、</w:t>
      </w:r>
      <w:r>
        <w:rPr>
          <w:rFonts w:hint="eastAsia" w:ascii="宋体" w:hAnsi="宋体" w:eastAsia="宋体"/>
          <w:color w:val="auto"/>
          <w:sz w:val="21"/>
          <w:szCs w:val="21"/>
          <w:highlight w:val="none"/>
          <w:lang w:val="en-US" w:eastAsia="zh-CN"/>
        </w:rPr>
        <w:t>报价要求、</w:t>
      </w:r>
      <w:r>
        <w:rPr>
          <w:rFonts w:hint="eastAsia" w:ascii="宋体" w:hAnsi="宋体" w:eastAsia="宋体"/>
          <w:color w:val="auto"/>
          <w:sz w:val="21"/>
          <w:szCs w:val="21"/>
          <w:highlight w:val="none"/>
        </w:rPr>
        <w:t>履约保证金、售后服务、检验及验收等要求。</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rFonts w:hint="eastAsia"/>
          <w:color w:val="auto"/>
          <w:highlight w:val="none"/>
        </w:rPr>
      </w:pPr>
      <w:r>
        <w:rPr>
          <w:color w:val="auto"/>
          <w:highlight w:val="none"/>
        </w:rPr>
        <w:br w:type="page"/>
      </w:r>
      <w:bookmarkStart w:id="325" w:name="_Toc32183"/>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6" w:name="_Toc25391"/>
      <w:bookmarkStart w:id="327" w:name="_Toc7350"/>
      <w:r>
        <w:rPr>
          <w:rFonts w:hint="eastAsia"/>
          <w:color w:val="auto"/>
          <w:highlight w:val="none"/>
          <w:lang w:val="en-US" w:eastAsia="zh-CN"/>
        </w:rPr>
        <w:t>十二、</w:t>
      </w:r>
      <w:r>
        <w:rPr>
          <w:rFonts w:hint="eastAsia"/>
          <w:color w:val="auto"/>
          <w:highlight w:val="none"/>
        </w:rPr>
        <w:t>业绩表</w:t>
      </w:r>
      <w:bookmarkEnd w:id="326"/>
      <w:bookmarkEnd w:id="327"/>
    </w:p>
    <w:tbl>
      <w:tblPr>
        <w:tblStyle w:val="22"/>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noWrap w:val="0"/>
            <w:vAlign w:val="center"/>
          </w:tcPr>
          <w:p>
            <w:pPr>
              <w:ind w:left="-178" w:leftChars="-8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序号</w:t>
            </w:r>
          </w:p>
        </w:tc>
        <w:tc>
          <w:tcPr>
            <w:tcW w:w="1140"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tc>
        <w:tc>
          <w:tcPr>
            <w:tcW w:w="1178"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合同金额</w:t>
            </w:r>
          </w:p>
        </w:tc>
        <w:tc>
          <w:tcPr>
            <w:tcW w:w="13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签约时间</w:t>
            </w:r>
          </w:p>
        </w:tc>
        <w:tc>
          <w:tcPr>
            <w:tcW w:w="1815" w:type="dxa"/>
            <w:tcBorders>
              <w:tl2br w:val="nil"/>
              <w:tr2bl w:val="nil"/>
            </w:tcBorders>
            <w:noWrap w:val="0"/>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联系人</w:t>
            </w:r>
            <w:r>
              <w:rPr>
                <w:rFonts w:hint="eastAsia" w:ascii="宋体" w:hAnsi="宋体" w:eastAsia="宋体" w:cs="宋体"/>
                <w:b w:val="0"/>
                <w:bCs/>
                <w:color w:val="auto"/>
                <w:sz w:val="21"/>
                <w:szCs w:val="21"/>
                <w:highlight w:val="none"/>
                <w:lang w:val="en-US" w:eastAsia="zh-CN"/>
              </w:rPr>
              <w:t>及电话</w:t>
            </w:r>
          </w:p>
        </w:tc>
        <w:tc>
          <w:tcPr>
            <w:tcW w:w="1207"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c>
          <w:tcPr>
            <w:tcW w:w="7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bl>
    <w:p>
      <w:pPr>
        <w:pStyle w:val="32"/>
        <w:spacing w:after="0"/>
        <w:rPr>
          <w:rFonts w:ascii="宋体" w:hAnsi="宋体" w:eastAsia="宋体"/>
          <w:color w:val="auto"/>
          <w:sz w:val="21"/>
          <w:szCs w:val="21"/>
          <w:highlight w:val="none"/>
        </w:rPr>
      </w:pPr>
    </w:p>
    <w:p>
      <w:pPr>
        <w:pStyle w:val="32"/>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须提供须提供证明资料，</w:t>
      </w:r>
      <w:r>
        <w:rPr>
          <w:rFonts w:hint="eastAsia" w:ascii="宋体" w:hAnsi="宋体" w:eastAsia="宋体"/>
          <w:color w:val="auto"/>
          <w:sz w:val="21"/>
          <w:szCs w:val="21"/>
          <w:highlight w:val="none"/>
        </w:rPr>
        <w:t>业绩表所列出的材料应为真实准确的，并应提供相关证明材料复印件加盖公章。</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pStyle w:val="7"/>
        <w:ind w:left="0" w:leftChars="0" w:firstLine="0" w:firstLineChars="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ascii="黑体" w:eastAsia="黑体"/>
          <w:color w:val="auto"/>
          <w:sz w:val="28"/>
          <w:szCs w:val="28"/>
          <w:highlight w:val="none"/>
        </w:rPr>
      </w:pPr>
      <w:bookmarkStart w:id="328" w:name="_Toc14688"/>
      <w:bookmarkStart w:id="329" w:name="_Toc25650"/>
      <w:r>
        <w:rPr>
          <w:rFonts w:hint="eastAsia"/>
          <w:color w:val="auto"/>
          <w:highlight w:val="none"/>
          <w:lang w:val="en-US" w:eastAsia="zh-CN"/>
        </w:rPr>
        <w:t>第三章技术文件</w:t>
      </w:r>
      <w:bookmarkEnd w:id="325"/>
      <w:bookmarkEnd w:id="328"/>
      <w:bookmarkEnd w:id="329"/>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30" w:name="_Toc7092"/>
      <w:bookmarkStart w:id="331" w:name="_Toc13588"/>
      <w:r>
        <w:rPr>
          <w:rFonts w:hint="eastAsia"/>
          <w:color w:val="auto"/>
          <w:highlight w:val="none"/>
          <w:lang w:val="en-US" w:eastAsia="zh-CN"/>
        </w:rPr>
        <w:t>一、</w:t>
      </w:r>
      <w:r>
        <w:rPr>
          <w:rFonts w:hint="eastAsia"/>
          <w:color w:val="auto"/>
          <w:highlight w:val="none"/>
        </w:rPr>
        <w:t>技术规格偏离表</w:t>
      </w:r>
      <w:bookmarkEnd w:id="330"/>
      <w:bookmarkEnd w:id="331"/>
    </w:p>
    <w:tbl>
      <w:tblPr>
        <w:tblStyle w:val="22"/>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3"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tc>
        <w:tc>
          <w:tcPr>
            <w:tcW w:w="1815"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159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w:t>
            </w:r>
          </w:p>
        </w:tc>
        <w:tc>
          <w:tcPr>
            <w:tcW w:w="1260" w:type="dxa"/>
            <w:tcBorders>
              <w:tl2br w:val="nil"/>
              <w:tr2bl w:val="nil"/>
            </w:tcBorders>
            <w:vAlign w:val="center"/>
          </w:tcPr>
          <w:p>
            <w:pPr>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val="en-US" w:eastAsia="zh-CN"/>
              </w:rPr>
              <w:t>情况</w:t>
            </w:r>
          </w:p>
        </w:tc>
        <w:tc>
          <w:tcPr>
            <w:tcW w:w="120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bl>
    <w:p>
      <w:pPr>
        <w:rPr>
          <w:rFonts w:ascii="宋体" w:hAnsi="宋体" w:eastAsia="宋体"/>
          <w:color w:val="auto"/>
          <w:sz w:val="21"/>
          <w:szCs w:val="21"/>
          <w:highlight w:val="none"/>
        </w:rPr>
      </w:pPr>
    </w:p>
    <w:p>
      <w:pPr>
        <w:bidi w:val="0"/>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ind w:firstLine="178" w:firstLineChars="85"/>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应对照</w:t>
      </w:r>
      <w:r>
        <w:rPr>
          <w:rFonts w:hint="eastAsia" w:ascii="宋体" w:hAnsi="宋体"/>
          <w:color w:val="auto"/>
          <w:sz w:val="21"/>
          <w:szCs w:val="21"/>
          <w:highlight w:val="none"/>
          <w:lang w:eastAsia="zh-CN"/>
        </w:rPr>
        <w:t>磋商文件</w:t>
      </w:r>
      <w:r>
        <w:rPr>
          <w:rFonts w:hint="eastAsia" w:ascii="宋体" w:hAnsi="宋体"/>
          <w:color w:val="auto"/>
          <w:sz w:val="21"/>
          <w:szCs w:val="21"/>
          <w:highlight w:val="none"/>
          <w:lang w:val="en-US" w:eastAsia="zh-CN"/>
        </w:rPr>
        <w:t>技术</w:t>
      </w:r>
      <w:r>
        <w:rPr>
          <w:rFonts w:hint="eastAsia" w:ascii="宋体" w:hAnsi="宋体" w:eastAsia="宋体"/>
          <w:color w:val="auto"/>
          <w:sz w:val="21"/>
          <w:szCs w:val="21"/>
          <w:highlight w:val="none"/>
        </w:rPr>
        <w:t>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w:t>
      </w:r>
      <w:r>
        <w:rPr>
          <w:rFonts w:hint="eastAsia" w:ascii="宋体" w:hAnsi="宋体"/>
          <w:color w:val="auto"/>
          <w:sz w:val="21"/>
          <w:szCs w:val="21"/>
          <w:highlight w:val="none"/>
          <w:lang w:val="en-US" w:eastAsia="zh-CN"/>
        </w:rPr>
        <w:t>技术</w:t>
      </w:r>
      <w:r>
        <w:rPr>
          <w:rFonts w:hint="eastAsia" w:ascii="宋体" w:hAnsi="宋体" w:eastAsia="宋体"/>
          <w:color w:val="auto"/>
          <w:sz w:val="21"/>
          <w:szCs w:val="21"/>
          <w:highlight w:val="none"/>
        </w:rPr>
        <w:t>内容做出了实质性的响应，并申明与</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的偏差和例外。</w:t>
      </w:r>
    </w:p>
    <w:p>
      <w:pPr>
        <w:rPr>
          <w:rFonts w:hint="eastAsia" w:ascii="宋体" w:hAnsi="宋体" w:eastAsia="宋体"/>
          <w:color w:val="auto"/>
          <w:sz w:val="21"/>
          <w:szCs w:val="21"/>
          <w:highlight w:val="none"/>
        </w:rPr>
      </w:pPr>
    </w:p>
    <w:p>
      <w:pPr>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rPr>
          <w:rFonts w:ascii="黑体" w:eastAsia="黑体"/>
          <w:color w:val="auto"/>
          <w:sz w:val="28"/>
          <w:szCs w:val="28"/>
          <w:highlight w:val="none"/>
        </w:rPr>
      </w:pPr>
      <w:bookmarkStart w:id="332" w:name="_Toc17691"/>
      <w:r>
        <w:rPr>
          <w:rFonts w:hint="eastAsia" w:ascii="宋体" w:hAnsi="宋体" w:eastAsia="宋体"/>
          <w:color w:val="auto"/>
          <w:sz w:val="21"/>
          <w:szCs w:val="21"/>
          <w:highlight w:val="none"/>
        </w:rPr>
        <w:br w:type="page"/>
      </w:r>
      <w:bookmarkEnd w:id="332"/>
      <w:bookmarkStart w:id="333" w:name="_Toc4827"/>
      <w:bookmarkStart w:id="334" w:name="_Toc26078"/>
      <w:bookmarkStart w:id="335" w:name="_Toc6080"/>
      <w:bookmarkStart w:id="336" w:name="_Toc1274"/>
      <w:bookmarkStart w:id="337" w:name="_Toc4464"/>
      <w:bookmarkStart w:id="338" w:name="_Toc18668"/>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39" w:name="_Toc28702"/>
      <w:bookmarkStart w:id="340" w:name="_Toc10734"/>
      <w:r>
        <w:rPr>
          <w:rFonts w:hint="eastAsia"/>
          <w:color w:val="auto"/>
          <w:highlight w:val="none"/>
          <w:lang w:val="en-US" w:eastAsia="zh-CN"/>
        </w:rPr>
        <w:t>二、</w:t>
      </w:r>
      <w:r>
        <w:rPr>
          <w:rFonts w:hint="eastAsia"/>
          <w:color w:val="auto"/>
          <w:highlight w:val="none"/>
        </w:rPr>
        <w:t>重要技术参数（▲）响应表</w:t>
      </w:r>
      <w:bookmarkEnd w:id="333"/>
      <w:bookmarkEnd w:id="334"/>
      <w:bookmarkEnd w:id="335"/>
      <w:bookmarkEnd w:id="336"/>
      <w:bookmarkEnd w:id="337"/>
      <w:bookmarkEnd w:id="338"/>
      <w:bookmarkEnd w:id="339"/>
      <w:bookmarkEnd w:id="340"/>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41" w:name="_Toc2784"/>
            <w:bookmarkStart w:id="342" w:name="_Toc27079"/>
            <w:bookmarkStart w:id="343" w:name="_Toc29560"/>
            <w:bookmarkStart w:id="344" w:name="_Toc29642"/>
            <w:r>
              <w:rPr>
                <w:rFonts w:hint="eastAsia" w:ascii="宋体" w:hAnsi="宋体" w:eastAsia="宋体" w:cs="宋体"/>
                <w:b w:val="0"/>
                <w:bCs w:val="0"/>
                <w:color w:val="auto"/>
                <w:sz w:val="21"/>
                <w:szCs w:val="21"/>
                <w:highlight w:val="none"/>
                <w:lang w:val="en-US" w:eastAsia="zh-CN"/>
              </w:rPr>
              <w:t>序号</w:t>
            </w:r>
            <w:bookmarkEnd w:id="341"/>
            <w:bookmarkEnd w:id="342"/>
            <w:bookmarkEnd w:id="343"/>
            <w:bookmarkEnd w:id="344"/>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45" w:name="_Toc14815"/>
            <w:bookmarkStart w:id="346" w:name="_Toc2700"/>
            <w:bookmarkStart w:id="347" w:name="_Toc15368"/>
            <w:bookmarkStart w:id="348" w:name="_Toc10045"/>
            <w:bookmarkStart w:id="349" w:name="_Toc26124"/>
            <w:bookmarkStart w:id="350" w:name="_Toc21739"/>
            <w:bookmarkStart w:id="351" w:name="_Toc22448"/>
            <w:bookmarkStart w:id="352" w:name="_Toc12049"/>
            <w:bookmarkStart w:id="353" w:name="_Toc4304"/>
            <w:bookmarkStart w:id="354" w:name="_Toc15903"/>
            <w:bookmarkStart w:id="355" w:name="_Toc16872"/>
            <w:bookmarkStart w:id="356" w:name="_Toc1016"/>
            <w:bookmarkStart w:id="357" w:name="_Toc27090"/>
            <w:bookmarkStart w:id="358" w:name="_Toc6189"/>
            <w:bookmarkStart w:id="359" w:name="_Toc24662"/>
            <w:bookmarkStart w:id="360" w:name="_Toc32531"/>
            <w:bookmarkStart w:id="361" w:name="_Toc21809"/>
            <w:bookmarkStart w:id="362" w:name="_Toc22917"/>
            <w:bookmarkStart w:id="363" w:name="_Toc19251"/>
            <w:bookmarkStart w:id="364" w:name="_Toc8490"/>
            <w:bookmarkStart w:id="365" w:name="_Toc22879"/>
            <w:bookmarkStart w:id="366" w:name="_Toc7333"/>
            <w:bookmarkStart w:id="367" w:name="_Toc8312"/>
            <w:bookmarkStart w:id="368" w:name="_Toc27442"/>
            <w:r>
              <w:rPr>
                <w:rFonts w:hint="eastAsia" w:ascii="宋体" w:hAnsi="宋体" w:eastAsia="宋体" w:cs="宋体"/>
                <w:b w:val="0"/>
                <w:bCs w:val="0"/>
                <w:color w:val="auto"/>
                <w:sz w:val="21"/>
                <w:szCs w:val="21"/>
                <w:highlight w:val="none"/>
                <w:lang w:val="en-US" w:eastAsia="zh-CN"/>
              </w:rPr>
              <w:t>重要</w:t>
            </w:r>
            <w:r>
              <w:rPr>
                <w:rFonts w:hint="eastAsia" w:ascii="宋体" w:hAnsi="宋体" w:eastAsia="宋体" w:cs="宋体"/>
                <w:b w:val="0"/>
                <w:bCs w:val="0"/>
                <w:color w:val="auto"/>
                <w:sz w:val="21"/>
                <w:szCs w:val="21"/>
                <w:highlight w:val="none"/>
              </w:rPr>
              <w:t>技术参</w:t>
            </w:r>
            <w:r>
              <w:rPr>
                <w:rFonts w:hint="eastAsia" w:ascii="宋体" w:hAnsi="宋体" w:eastAsia="宋体" w:cs="宋体"/>
                <w:b w:val="0"/>
                <w:bCs w:val="0"/>
                <w:color w:val="auto"/>
                <w:sz w:val="21"/>
                <w:szCs w:val="21"/>
                <w:highlight w:val="none"/>
                <w:lang w:val="en-US" w:eastAsia="zh-CN"/>
              </w:rPr>
              <w:t>数评分条款</w:t>
            </w:r>
            <w:r>
              <w:rPr>
                <w:rFonts w:hint="eastAsia" w:ascii="宋体" w:hAnsi="宋体" w:eastAsia="宋体" w:cs="宋体"/>
                <w:b w:val="0"/>
                <w:bCs w:val="0"/>
                <w:color w:val="auto"/>
                <w:sz w:val="21"/>
                <w:szCs w:val="21"/>
                <w:highlight w:val="none"/>
              </w:rPr>
              <w:t>（▲）</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bookmarkEnd w:id="359"/>
          <w:bookmarkEnd w:id="360"/>
          <w:bookmarkEnd w:id="361"/>
          <w:bookmarkEnd w:id="362"/>
          <w:bookmarkEnd w:id="363"/>
          <w:bookmarkEnd w:id="364"/>
          <w:bookmarkEnd w:id="365"/>
          <w:bookmarkEnd w:id="366"/>
          <w:bookmarkEnd w:id="367"/>
          <w:bookmarkEnd w:id="368"/>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69" w:name="_Toc21496"/>
            <w:bookmarkStart w:id="370" w:name="_Toc22153"/>
            <w:bookmarkStart w:id="371" w:name="_Toc10122"/>
            <w:bookmarkStart w:id="372" w:name="_Toc2408"/>
            <w:r>
              <w:rPr>
                <w:rFonts w:hint="eastAsia" w:ascii="宋体" w:hAnsi="宋体" w:eastAsia="宋体" w:cs="宋体"/>
                <w:b w:val="0"/>
                <w:bCs w:val="0"/>
                <w:color w:val="auto"/>
                <w:kern w:val="0"/>
                <w:sz w:val="21"/>
                <w:szCs w:val="21"/>
                <w:highlight w:val="none"/>
                <w:lang w:eastAsia="zh-CN"/>
              </w:rPr>
              <w:t>响应文件</w:t>
            </w:r>
            <w:r>
              <w:rPr>
                <w:rFonts w:hint="eastAsia" w:ascii="宋体" w:hAnsi="宋体" w:eastAsia="宋体" w:cs="宋体"/>
                <w:b w:val="0"/>
                <w:bCs w:val="0"/>
                <w:color w:val="auto"/>
                <w:kern w:val="0"/>
                <w:sz w:val="21"/>
                <w:szCs w:val="21"/>
                <w:highlight w:val="none"/>
              </w:rPr>
              <w:t>响应内容</w:t>
            </w:r>
            <w:bookmarkEnd w:id="369"/>
            <w:bookmarkEnd w:id="370"/>
            <w:bookmarkEnd w:id="371"/>
            <w:bookmarkEnd w:id="372"/>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73" w:name="_Toc27285"/>
            <w:bookmarkStart w:id="374" w:name="_Toc29838"/>
            <w:bookmarkStart w:id="375" w:name="_Toc16432"/>
            <w:bookmarkStart w:id="376" w:name="_Toc16003"/>
            <w:bookmarkStart w:id="377" w:name="_Toc20139"/>
            <w:bookmarkStart w:id="378" w:name="_Toc27185"/>
            <w:bookmarkStart w:id="379" w:name="_Toc3701"/>
            <w:bookmarkStart w:id="380" w:name="_Toc1912"/>
            <w:bookmarkStart w:id="381" w:name="_Toc1330"/>
            <w:bookmarkStart w:id="382" w:name="_Toc5563"/>
            <w:bookmarkStart w:id="383" w:name="_Toc20820"/>
            <w:bookmarkStart w:id="384" w:name="_Toc5992"/>
            <w:bookmarkStart w:id="385" w:name="_Toc17642"/>
            <w:bookmarkStart w:id="386" w:name="_Toc17296"/>
            <w:r>
              <w:rPr>
                <w:rFonts w:hint="eastAsia" w:ascii="宋体" w:hAnsi="宋体" w:eastAsia="宋体" w:cs="宋体"/>
                <w:b w:val="0"/>
                <w:bCs w:val="0"/>
                <w:color w:val="auto"/>
                <w:sz w:val="21"/>
                <w:szCs w:val="21"/>
                <w:highlight w:val="none"/>
                <w:lang w:val="en-US" w:eastAsia="zh-CN"/>
              </w:rPr>
              <w:t>说明</w:t>
            </w:r>
            <w:bookmarkEnd w:id="373"/>
            <w:bookmarkEnd w:id="374"/>
            <w:bookmarkEnd w:id="375"/>
            <w:bookmarkEnd w:id="376"/>
          </w:p>
        </w:tc>
        <w:tc>
          <w:tcPr>
            <w:tcW w:w="1591"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87" w:name="_Toc3520"/>
            <w:bookmarkStart w:id="388" w:name="_Toc31920"/>
            <w:bookmarkStart w:id="389" w:name="_Toc857"/>
            <w:bookmarkStart w:id="390" w:name="_Toc19105"/>
            <w:r>
              <w:rPr>
                <w:rFonts w:hint="eastAsia" w:ascii="宋体" w:hAnsi="宋体" w:eastAsia="宋体" w:cs="宋体"/>
                <w:b w:val="0"/>
                <w:bCs w:val="0"/>
                <w:color w:val="auto"/>
                <w:sz w:val="21"/>
                <w:szCs w:val="21"/>
                <w:highlight w:val="none"/>
              </w:rPr>
              <w:t>页码范围</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bl>
    <w:p>
      <w:pPr>
        <w:pStyle w:val="32"/>
        <w:spacing w:after="0" w:line="360" w:lineRule="auto"/>
        <w:rPr>
          <w:rFonts w:ascii="宋体" w:hAnsi="宋体" w:eastAsia="宋体"/>
          <w:color w:val="auto"/>
          <w:sz w:val="21"/>
          <w:szCs w:val="21"/>
          <w:highlight w:val="none"/>
        </w:rPr>
      </w:pP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供应商</w:t>
      </w:r>
      <w:r>
        <w:rPr>
          <w:rFonts w:hint="eastAsia" w:ascii="宋体" w:hAnsi="宋体" w:eastAsia="宋体"/>
          <w:color w:val="auto"/>
          <w:sz w:val="21"/>
          <w:szCs w:val="21"/>
          <w:highlight w:val="none"/>
        </w:rPr>
        <w:t>应逐条对照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重要评分条款，如实地说明响应情况。</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若该重要技术参数（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）规定提交相关证明材料的，供应商应当提供，并附于本格式后。未按要求提供或提供不符合要求的证明材料，视为不满足，按评分标准进行扣分处理。</w:t>
      </w:r>
    </w:p>
    <w:p>
      <w:pPr>
        <w:pStyle w:val="32"/>
        <w:spacing w:after="0" w:line="360" w:lineRule="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磋商文件</w:t>
      </w:r>
      <w:r>
        <w:rPr>
          <w:rFonts w:hint="eastAsia" w:ascii="宋体" w:hAnsi="宋体" w:eastAsia="宋体"/>
          <w:b/>
          <w:bCs/>
          <w:color w:val="auto"/>
          <w:sz w:val="21"/>
          <w:szCs w:val="21"/>
          <w:highlight w:val="none"/>
        </w:rPr>
        <w:t>未设定重要技术参数（</w:t>
      </w:r>
      <w:r>
        <w:rPr>
          <w:rFonts w:hint="eastAsia" w:ascii="宋体" w:hAnsi="宋体" w:eastAsia="宋体" w:cs="Times New Roman"/>
          <w:b/>
          <w:bCs/>
          <w:color w:val="auto"/>
          <w:sz w:val="21"/>
          <w:szCs w:val="21"/>
          <w:highlight w:val="none"/>
        </w:rPr>
        <w:t>▲</w:t>
      </w:r>
      <w:r>
        <w:rPr>
          <w:rFonts w:hint="eastAsia" w:ascii="宋体" w:hAnsi="宋体" w:eastAsia="宋体"/>
          <w:b/>
          <w:bCs/>
          <w:color w:val="auto"/>
          <w:sz w:val="21"/>
          <w:szCs w:val="21"/>
          <w:highlight w:val="none"/>
        </w:rPr>
        <w:t>）评分条款的，可删除本格式。</w:t>
      </w:r>
    </w:p>
    <w:p>
      <w:pPr>
        <w:pStyle w:val="32"/>
        <w:spacing w:after="0" w:line="360" w:lineRule="auto"/>
        <w:rPr>
          <w:rFonts w:ascii="宋体" w:hAnsi="宋体" w:eastAsia="宋体"/>
          <w:color w:val="auto"/>
          <w:sz w:val="21"/>
          <w:szCs w:val="21"/>
          <w:highlight w:val="none"/>
        </w:rPr>
      </w:pPr>
    </w:p>
    <w:p>
      <w:pPr>
        <w:pStyle w:val="32"/>
        <w:numPr>
          <w:ilvl w:val="0"/>
          <w:numId w:val="38"/>
        </w:numPr>
        <w:spacing w:after="0"/>
        <w:rPr>
          <w:rFonts w:ascii="黑体" w:eastAsia="黑体"/>
          <w:color w:val="auto"/>
          <w:sz w:val="32"/>
          <w:szCs w:val="32"/>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91" w:name="_Toc25570"/>
      <w:bookmarkStart w:id="392" w:name="_Toc19349"/>
      <w:r>
        <w:rPr>
          <w:rFonts w:hint="eastAsia"/>
          <w:color w:val="auto"/>
          <w:highlight w:val="none"/>
          <w:lang w:val="en-US" w:eastAsia="zh-CN"/>
        </w:rPr>
        <w:t>三、</w:t>
      </w:r>
      <w:r>
        <w:rPr>
          <w:rFonts w:hint="eastAsia"/>
          <w:color w:val="auto"/>
          <w:highlight w:val="none"/>
        </w:rPr>
        <w:t>实质性条款（标记★）响应表</w:t>
      </w:r>
      <w:bookmarkEnd w:id="391"/>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实质性条款</w:t>
            </w: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响应内容</w:t>
            </w:r>
          </w:p>
        </w:tc>
        <w:tc>
          <w:tcPr>
            <w:tcW w:w="1180" w:type="dxa"/>
            <w:tcBorders>
              <w:tl2br w:val="nil"/>
              <w:tr2bl w:val="nil"/>
            </w:tcBorders>
            <w:noWrap w:val="0"/>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是否偏离</w:t>
            </w: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p>
    <w:p>
      <w:pPr>
        <w:bidi w:val="0"/>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bidi w:val="0"/>
        <w:rPr>
          <w:rFonts w:hint="eastAsia"/>
          <w:color w:val="auto"/>
          <w:highlight w:val="none"/>
          <w:lang w:val="en-US" w:eastAsia="zh-CN"/>
        </w:rPr>
      </w:pPr>
    </w:p>
    <w:p>
      <w:pPr>
        <w:bidi w:val="0"/>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highlight w:val="none"/>
        </w:rPr>
      </w:pPr>
      <w:r>
        <w:rPr>
          <w:rFonts w:hint="eastAsia"/>
          <w:color w:val="auto"/>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供应商应逐条对照</w:t>
      </w:r>
      <w:r>
        <w:rPr>
          <w:rFonts w:hint="eastAsia"/>
          <w:color w:val="auto"/>
          <w:highlight w:val="none"/>
          <w:lang w:eastAsia="zh-CN"/>
        </w:rPr>
        <w:t>磋商文件</w:t>
      </w:r>
      <w:r>
        <w:rPr>
          <w:rFonts w:hint="eastAsia"/>
          <w:color w:val="auto"/>
          <w:highlight w:val="none"/>
        </w:rPr>
        <w:t>实质性条款，如实地说明响应情况。不满足的按无效</w:t>
      </w:r>
      <w:r>
        <w:rPr>
          <w:rFonts w:hint="eastAsia"/>
          <w:color w:val="auto"/>
          <w:highlight w:val="none"/>
          <w:lang w:val="en-US" w:eastAsia="zh-CN"/>
        </w:rPr>
        <w:t>响应文件</w:t>
      </w:r>
      <w:r>
        <w:rPr>
          <w:rFonts w:hint="eastAsia"/>
          <w:color w:val="auto"/>
          <w:highlight w:val="none"/>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若该实质性条款规定提交相关证明材料的，供应商应当提供，并附于本格式后。未按要求提供或提供不符合要求的证明材料，视为不满足，按无效</w:t>
      </w:r>
      <w:r>
        <w:rPr>
          <w:rFonts w:hint="eastAsia"/>
          <w:color w:val="auto"/>
          <w:highlight w:val="none"/>
          <w:lang w:val="en-US" w:eastAsia="zh-CN"/>
        </w:rPr>
        <w:t>响应文件</w:t>
      </w:r>
      <w:r>
        <w:rPr>
          <w:rFonts w:hint="eastAsia"/>
          <w:color w:val="auto"/>
          <w:highlight w:val="none"/>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w:t>
      </w:r>
      <w:r>
        <w:rPr>
          <w:rFonts w:hint="eastAsia"/>
          <w:color w:val="auto"/>
          <w:highlight w:val="none"/>
        </w:rPr>
        <w:t>若</w:t>
      </w:r>
      <w:r>
        <w:rPr>
          <w:rFonts w:hint="eastAsia"/>
          <w:color w:val="auto"/>
          <w:highlight w:val="none"/>
          <w:lang w:eastAsia="zh-CN"/>
        </w:rPr>
        <w:t>磋商文件</w:t>
      </w:r>
      <w:r>
        <w:rPr>
          <w:rFonts w:hint="eastAsia"/>
          <w:color w:val="auto"/>
          <w:highlight w:val="none"/>
        </w:rPr>
        <w:t>未设定实质性条款的，可删除本格式。</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93" w:name="_Toc14250"/>
      <w:r>
        <w:rPr>
          <w:rFonts w:hint="eastAsia"/>
          <w:color w:val="auto"/>
          <w:highlight w:val="none"/>
          <w:lang w:val="en-US" w:eastAsia="zh-CN"/>
        </w:rPr>
        <w:t>四、</w:t>
      </w:r>
      <w:r>
        <w:rPr>
          <w:rFonts w:hint="eastAsia"/>
          <w:color w:val="auto"/>
          <w:highlight w:val="none"/>
        </w:rPr>
        <w:t>项目</w:t>
      </w:r>
      <w:r>
        <w:rPr>
          <w:rFonts w:hint="eastAsia"/>
          <w:color w:val="auto"/>
          <w:highlight w:val="none"/>
          <w:lang w:val="en-US" w:eastAsia="zh-CN"/>
        </w:rPr>
        <w:t>技术</w:t>
      </w:r>
      <w:r>
        <w:rPr>
          <w:rFonts w:hint="eastAsia"/>
          <w:color w:val="auto"/>
          <w:highlight w:val="none"/>
        </w:rPr>
        <w:t>方案</w:t>
      </w:r>
      <w:bookmarkEnd w:id="392"/>
      <w:bookmarkEnd w:id="393"/>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根据用户需求及技术评审要求</w:t>
      </w: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4" w:name="_Toc16328"/>
      <w:bookmarkStart w:id="395" w:name="_Toc16875"/>
      <w:r>
        <w:rPr>
          <w:rFonts w:hint="eastAsia"/>
          <w:color w:val="auto"/>
          <w:highlight w:val="none"/>
          <w:lang w:val="en-US" w:eastAsia="zh-CN"/>
        </w:rPr>
        <w:t>五、项目负责人及团队成员资料表</w:t>
      </w:r>
      <w:bookmarkEnd w:id="394"/>
      <w:bookmarkEnd w:id="395"/>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表格格式自行编辑。</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1、证明资料须加盖公章。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如本项目不涉及</w:t>
      </w:r>
      <w:r>
        <w:rPr>
          <w:rFonts w:hint="eastAsia" w:ascii="宋体" w:hAnsi="宋体"/>
          <w:color w:val="auto"/>
          <w:sz w:val="21"/>
          <w:szCs w:val="21"/>
          <w:highlight w:val="none"/>
          <w:lang w:val="en-US" w:eastAsia="zh-CN"/>
        </w:rPr>
        <w:t>人员</w:t>
      </w:r>
      <w:r>
        <w:rPr>
          <w:rFonts w:hint="eastAsia" w:ascii="宋体" w:hAnsi="宋体" w:eastAsia="宋体"/>
          <w:color w:val="auto"/>
          <w:sz w:val="21"/>
          <w:szCs w:val="21"/>
          <w:highlight w:val="none"/>
        </w:rPr>
        <w:t>内容，则无需提供此表。</w:t>
      </w:r>
    </w:p>
    <w:p>
      <w:pPr>
        <w:ind w:firstLine="178" w:firstLineChars="85"/>
        <w:rPr>
          <w:rFonts w:hint="eastAsia" w:ascii="宋体" w:hAnsi="宋体" w:eastAsia="宋体"/>
          <w:color w:val="auto"/>
          <w:sz w:val="21"/>
          <w:szCs w:val="21"/>
          <w:highlight w:val="none"/>
        </w:rPr>
      </w:pPr>
    </w:p>
    <w:p>
      <w:pPr>
        <w:pStyle w:val="7"/>
        <w:rPr>
          <w:rFonts w:hint="eastAsia"/>
          <w:color w:val="auto"/>
          <w:highlight w:val="none"/>
        </w:rPr>
      </w:pPr>
    </w:p>
    <w:p>
      <w:pPr>
        <w:rPr>
          <w:rFonts w:ascii="黑体" w:eastAsia="黑体"/>
          <w:color w:val="auto"/>
          <w:sz w:val="28"/>
          <w:szCs w:val="28"/>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396" w:name="_Toc15431"/>
      <w:bookmarkStart w:id="397" w:name="_Toc27978"/>
      <w:r>
        <w:rPr>
          <w:rFonts w:hint="eastAsia"/>
          <w:color w:val="auto"/>
          <w:highlight w:val="none"/>
          <w:lang w:val="en-US" w:eastAsia="zh-CN"/>
        </w:rPr>
        <w:t>六、响应货物明细一览表</w:t>
      </w:r>
      <w:bookmarkEnd w:id="396"/>
      <w:bookmarkEnd w:id="397"/>
    </w:p>
    <w:tbl>
      <w:tblPr>
        <w:tblStyle w:val="22"/>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货物名称</w:t>
            </w: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品牌</w:t>
            </w: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货物型号</w:t>
            </w: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738"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616"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技术参数</w:t>
            </w: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bl>
    <w:p>
      <w:pPr>
        <w:spacing w:after="0"/>
        <w:rPr>
          <w:color w:val="auto"/>
          <w:highlight w:val="none"/>
        </w:rPr>
      </w:pPr>
      <w:r>
        <w:rPr>
          <w:rFonts w:hint="eastAsia" w:ascii="宋体" w:hAnsi="宋体" w:eastAsia="宋体" w:cs="Times New Roman"/>
          <w:color w:val="auto"/>
          <w:sz w:val="21"/>
          <w:szCs w:val="21"/>
          <w:highlight w:val="none"/>
        </w:rPr>
        <w:t>注：</w:t>
      </w:r>
      <w:r>
        <w:rPr>
          <w:rFonts w:hint="eastAsia" w:ascii="宋体" w:hAnsi="宋体" w:eastAsia="宋体"/>
          <w:color w:val="auto"/>
          <w:sz w:val="21"/>
          <w:szCs w:val="21"/>
          <w:highlight w:val="none"/>
        </w:rPr>
        <w:t>如本项目不涉及此表内容，则无需提供此表。</w:t>
      </w:r>
    </w:p>
    <w:p>
      <w:pPr>
        <w:rPr>
          <w:rFonts w:hint="eastAsia" w:ascii="宋体" w:hAnsi="宋体" w:eastAsia="宋体" w:cs="Times New Roman"/>
          <w:color w:val="auto"/>
          <w:sz w:val="21"/>
          <w:szCs w:val="21"/>
          <w:highlight w:val="none"/>
        </w:rPr>
      </w:pPr>
    </w:p>
    <w:p>
      <w:pPr>
        <w:rPr>
          <w:rFonts w:hint="eastAsia" w:ascii="宋体" w:hAnsi="宋体" w:eastAsia="宋体" w:cs="Times New Roman"/>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sz w:val="21"/>
          <w:szCs w:val="21"/>
          <w:highlight w:val="none"/>
        </w:rPr>
      </w:pP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盖章：</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8" w:name="_Toc31841"/>
      <w:r>
        <w:rPr>
          <w:rFonts w:hint="eastAsia"/>
          <w:color w:val="auto"/>
          <w:highlight w:val="none"/>
          <w:lang w:val="en-US" w:eastAsia="zh-CN"/>
        </w:rPr>
        <w:t>七、政府采购履约担保函</w:t>
      </w:r>
      <w:bookmarkEnd w:id="398"/>
    </w:p>
    <w:p>
      <w:pPr>
        <w:keepNext w:val="0"/>
        <w:keepLines w:val="0"/>
        <w:pageBreakBefore w:val="0"/>
        <w:widowControl/>
        <w:kinsoku/>
        <w:wordWrap w:val="0"/>
        <w:overflowPunct/>
        <w:topLinePunct w:val="0"/>
        <w:autoSpaceDE/>
        <w:autoSpaceDN/>
        <w:bidi w:val="0"/>
        <w:adjustRightInd w:val="0"/>
        <w:snapToGrid w:val="0"/>
        <w:spacing w:line="360" w:lineRule="auto"/>
        <w:ind w:right="0" w:rightChars="0"/>
        <w:jc w:val="righ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 xml:space="preserve">编号：  </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中提供此格式。</w:t>
      </w:r>
    </w:p>
    <w:p>
      <w:pPr>
        <w:pStyle w:val="7"/>
        <w:rPr>
          <w:color w:val="auto"/>
          <w:highlight w:val="none"/>
        </w:rPr>
      </w:pPr>
    </w:p>
    <w:p>
      <w:pPr>
        <w:bidi w:val="0"/>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9" w:name="_Toc17348"/>
      <w:bookmarkStart w:id="400" w:name="_Toc26782"/>
      <w:r>
        <w:rPr>
          <w:rFonts w:hint="eastAsia"/>
          <w:color w:val="auto"/>
          <w:highlight w:val="none"/>
          <w:lang w:val="en-US" w:eastAsia="zh-CN"/>
        </w:rPr>
        <w:t>第四章报价信封（单独封装）</w:t>
      </w:r>
      <w:bookmarkEnd w:id="399"/>
      <w:bookmarkEnd w:id="400"/>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（1）开标一览表；</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（2）法人代表授权书</w:t>
      </w:r>
      <w:r>
        <w:rPr>
          <w:rFonts w:hint="eastAsia"/>
          <w:color w:val="auto"/>
          <w:highlight w:val="none"/>
          <w:lang w:val="en-US" w:eastAsia="zh-CN"/>
        </w:rPr>
        <w:t>及</w:t>
      </w:r>
      <w:r>
        <w:rPr>
          <w:rFonts w:hint="eastAsia"/>
          <w:color w:val="auto"/>
          <w:highlight w:val="none"/>
        </w:rPr>
        <w:t>被授权代表身份证（复印件加盖公章）；</w:t>
      </w: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rFonts w:hint="eastAsia"/>
          <w:color w:val="auto"/>
          <w:highlight w:val="none"/>
        </w:rPr>
      </w:pPr>
      <w:bookmarkStart w:id="401" w:name="_Toc11182"/>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402" w:name="_Toc22736"/>
      <w:bookmarkStart w:id="403" w:name="_Toc13881"/>
      <w:r>
        <w:rPr>
          <w:rFonts w:hint="eastAsia"/>
          <w:color w:val="auto"/>
          <w:highlight w:val="none"/>
          <w:lang w:val="en-US" w:eastAsia="zh-CN"/>
        </w:rPr>
        <w:t>第五章联合体共同报价协议书（如有需要）</w:t>
      </w:r>
      <w:bookmarkEnd w:id="402"/>
      <w:bookmarkEnd w:id="403"/>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w:t>
      </w:r>
      <w:r>
        <w:rPr>
          <w:rFonts w:hint="eastAsia" w:ascii="宋体" w:hAnsi="宋体" w:cs="宋体"/>
          <w:color w:val="auto"/>
          <w:kern w:val="10"/>
          <w:sz w:val="21"/>
          <w:szCs w:val="21"/>
          <w:highlight w:val="none"/>
          <w:lang w:eastAsia="zh-CN"/>
        </w:rPr>
        <w:t>报价</w:t>
      </w:r>
      <w:r>
        <w:rPr>
          <w:rFonts w:hint="eastAsia" w:ascii="宋体" w:hAnsi="宋体" w:eastAsia="宋体" w:cs="宋体"/>
          <w:color w:val="auto"/>
          <w:kern w:val="10"/>
          <w:sz w:val="21"/>
          <w:szCs w:val="21"/>
          <w:highlight w:val="none"/>
        </w:rPr>
        <w:t>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eastAsia="zh-CN"/>
        </w:rPr>
        <w:t>报价</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w:t>
      </w:r>
      <w:r>
        <w:rPr>
          <w:rFonts w:hint="eastAsia" w:ascii="宋体" w:hAnsi="宋体" w:cs="宋体"/>
          <w:color w:val="auto"/>
          <w:kern w:val="10"/>
          <w:sz w:val="21"/>
          <w:szCs w:val="21"/>
          <w:highlight w:val="none"/>
          <w:lang w:eastAsia="zh-CN"/>
        </w:rPr>
        <w:t>报价</w:t>
      </w:r>
      <w:r>
        <w:rPr>
          <w:rFonts w:hint="eastAsia" w:ascii="宋体" w:hAnsi="宋体" w:eastAsia="宋体" w:cs="宋体"/>
          <w:color w:val="auto"/>
          <w:kern w:val="10"/>
          <w:sz w:val="21"/>
          <w:szCs w:val="21"/>
          <w:highlight w:val="none"/>
        </w:rPr>
        <w:t>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bookmarkEnd w:id="401"/>
    <w:p>
      <w:pPr>
        <w:spacing w:after="0" w:line="360" w:lineRule="auto"/>
        <w:jc w:val="both"/>
        <w:rPr>
          <w:rFonts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质疑函格式（如有需要）</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w:t>
      </w:r>
      <w:r>
        <w:rPr>
          <w:rFonts w:hint="eastAsia" w:ascii="宋体" w:hAnsi="宋体" w:cs="宋体"/>
          <w:color w:val="auto"/>
          <w:sz w:val="21"/>
          <w:szCs w:val="21"/>
          <w:highlight w:val="none"/>
          <w:lang w:val="en-US" w:eastAsia="zh-CN"/>
        </w:rPr>
        <w:t>东莞市中逸招标有限责任公司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pStyle w:val="7"/>
        <w:rPr>
          <w:color w:val="auto"/>
          <w:highlight w:val="none"/>
        </w:rPr>
      </w:pPr>
    </w:p>
    <w:p>
      <w:pPr>
        <w:spacing w:after="0" w:line="360" w:lineRule="auto"/>
        <w:rPr>
          <w:color w:val="auto"/>
          <w:highlight w:val="none"/>
        </w:rPr>
      </w:pPr>
    </w:p>
    <w:p>
      <w:pPr>
        <w:pStyle w:val="7"/>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spacing w:after="0"/>
        <w:jc w:val="both"/>
        <w:rPr>
          <w:rFonts w:hint="eastAsia" w:ascii="黑体" w:hAnsi="黑体" w:eastAsia="黑体" w:cs="黑体"/>
          <w:color w:val="auto"/>
          <w:sz w:val="36"/>
          <w:szCs w:val="36"/>
          <w:highlight w:val="none"/>
        </w:rPr>
      </w:pPr>
    </w:p>
    <w:p>
      <w:pP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br w:type="page"/>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获取</w:t>
      </w:r>
      <w:r>
        <w:rPr>
          <w:rFonts w:hint="eastAsia" w:ascii="黑体" w:hAnsi="黑体" w:eastAsia="黑体" w:cs="黑体"/>
          <w:color w:val="auto"/>
          <w:sz w:val="52"/>
          <w:szCs w:val="52"/>
          <w:highlight w:val="none"/>
          <w:lang w:val="en-US" w:eastAsia="zh-CN"/>
        </w:rPr>
        <w:t>采购</w:t>
      </w:r>
      <w:r>
        <w:rPr>
          <w:rFonts w:hint="eastAsia" w:ascii="黑体" w:hAnsi="黑体" w:eastAsia="黑体" w:cs="黑体"/>
          <w:color w:val="auto"/>
          <w:sz w:val="52"/>
          <w:szCs w:val="52"/>
          <w:highlight w:val="none"/>
        </w:rPr>
        <w:t>文件登记表</w:t>
      </w:r>
    </w:p>
    <w:tbl>
      <w:tblPr>
        <w:tblStyle w:val="22"/>
        <w:tblW w:w="4998" w:type="pct"/>
        <w:tblInd w:w="0" w:type="dxa"/>
        <w:shd w:val="clear" w:color="auto" w:fill="auto"/>
        <w:tblLayout w:type="fixed"/>
        <w:tblCellMar>
          <w:top w:w="0" w:type="dxa"/>
          <w:left w:w="108" w:type="dxa"/>
          <w:bottom w:w="0" w:type="dxa"/>
          <w:right w:w="108" w:type="dxa"/>
        </w:tblCellMar>
      </w:tblPr>
      <w:tblGrid>
        <w:gridCol w:w="2769"/>
        <w:gridCol w:w="2355"/>
        <w:gridCol w:w="1440"/>
        <w:gridCol w:w="1955"/>
      </w:tblGrid>
      <w:tr>
        <w:tblPrEx>
          <w:shd w:val="clear" w:color="auto" w:fill="auto"/>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项目包号</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w:t>
            </w:r>
            <w:r>
              <w:rPr>
                <w:rFonts w:hint="eastAsia" w:ascii="宋体" w:hAnsi="宋体" w:cs="宋体"/>
                <w:i w:val="0"/>
                <w:iCs w:val="0"/>
                <w:color w:val="auto"/>
                <w:kern w:val="0"/>
                <w:sz w:val="28"/>
                <w:szCs w:val="28"/>
                <w:highlight w:val="none"/>
                <w:u w:val="none"/>
                <w:lang w:val="en-US" w:eastAsia="zh-CN" w:bidi="ar"/>
              </w:rPr>
              <w:t>采购</w:t>
            </w:r>
            <w:r>
              <w:rPr>
                <w:rFonts w:hint="eastAsia" w:ascii="宋体" w:hAnsi="宋体" w:eastAsia="宋体" w:cs="宋体"/>
                <w:i w:val="0"/>
                <w:iCs w:val="0"/>
                <w:color w:val="auto"/>
                <w:kern w:val="0"/>
                <w:sz w:val="28"/>
                <w:szCs w:val="28"/>
                <w:highlight w:val="none"/>
                <w:u w:val="none"/>
                <w:lang w:val="en-US" w:eastAsia="zh-CN" w:bidi="ar"/>
              </w:rPr>
              <w:t>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39"/>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w:t>
            </w:r>
            <w:r>
              <w:rPr>
                <w:rFonts w:hint="eastAsia" w:ascii="宋体" w:hAnsi="宋体" w:cs="宋体"/>
                <w:i w:val="0"/>
                <w:iCs w:val="0"/>
                <w:color w:val="auto"/>
                <w:kern w:val="0"/>
                <w:sz w:val="28"/>
                <w:szCs w:val="28"/>
                <w:highlight w:val="none"/>
                <w:u w:val="none"/>
                <w:lang w:val="en-US" w:eastAsia="zh-CN" w:bidi="ar"/>
              </w:rPr>
              <w:t>采购</w:t>
            </w:r>
            <w:r>
              <w:rPr>
                <w:rFonts w:hint="eastAsia" w:ascii="宋体" w:hAnsi="宋体" w:eastAsia="宋体" w:cs="宋体"/>
                <w:i w:val="0"/>
                <w:iCs w:val="0"/>
                <w:color w:val="auto"/>
                <w:kern w:val="0"/>
                <w:sz w:val="28"/>
                <w:szCs w:val="28"/>
                <w:highlight w:val="none"/>
                <w:u w:val="none"/>
                <w:lang w:val="en-US" w:eastAsia="zh-CN" w:bidi="ar"/>
              </w:rPr>
              <w:t>文件的内容已经了解，并自愿购买该</w:t>
            </w:r>
            <w:r>
              <w:rPr>
                <w:rFonts w:hint="eastAsia" w:ascii="宋体" w:hAnsi="宋体" w:cs="宋体"/>
                <w:i w:val="0"/>
                <w:iCs w:val="0"/>
                <w:color w:val="auto"/>
                <w:kern w:val="0"/>
                <w:sz w:val="28"/>
                <w:szCs w:val="28"/>
                <w:highlight w:val="none"/>
                <w:u w:val="none"/>
                <w:lang w:val="en-US" w:eastAsia="zh-CN" w:bidi="ar"/>
              </w:rPr>
              <w:t>采购</w:t>
            </w:r>
            <w:r>
              <w:rPr>
                <w:rFonts w:hint="eastAsia" w:ascii="宋体" w:hAnsi="宋体" w:eastAsia="宋体" w:cs="宋体"/>
                <w:i w:val="0"/>
                <w:iCs w:val="0"/>
                <w:color w:val="auto"/>
                <w:kern w:val="0"/>
                <w:sz w:val="28"/>
                <w:szCs w:val="28"/>
                <w:highlight w:val="none"/>
                <w:u w:val="none"/>
                <w:lang w:val="en-US" w:eastAsia="zh-CN" w:bidi="ar"/>
              </w:rPr>
              <w:t>文件。</w:t>
            </w:r>
          </w:p>
          <w:p>
            <w:pPr>
              <w:keepNext w:val="0"/>
              <w:keepLines w:val="0"/>
              <w:pageBreakBefore w:val="0"/>
              <w:widowControl/>
              <w:numPr>
                <w:ilvl w:val="0"/>
                <w:numId w:val="39"/>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39"/>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采购</w:t>
            </w:r>
            <w:r>
              <w:rPr>
                <w:rFonts w:hint="eastAsia" w:ascii="宋体" w:hAnsi="宋体" w:eastAsia="宋体" w:cs="宋体"/>
                <w:i w:val="0"/>
                <w:iCs w:val="0"/>
                <w:color w:val="auto"/>
                <w:kern w:val="0"/>
                <w:sz w:val="28"/>
                <w:szCs w:val="28"/>
                <w:highlight w:val="none"/>
                <w:u w:val="none"/>
                <w:lang w:val="en-US" w:eastAsia="zh-CN" w:bidi="ar"/>
              </w:rPr>
              <w:t>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采购</w:t>
            </w:r>
            <w:r>
              <w:rPr>
                <w:rFonts w:hint="eastAsia" w:ascii="宋体" w:hAnsi="宋体" w:eastAsia="宋体" w:cs="宋体"/>
                <w:i w:val="0"/>
                <w:iCs w:val="0"/>
                <w:color w:val="auto"/>
                <w:kern w:val="0"/>
                <w:sz w:val="28"/>
                <w:szCs w:val="28"/>
                <w:highlight w:val="none"/>
                <w:u w:val="none"/>
                <w:lang w:val="en-US" w:eastAsia="zh-CN" w:bidi="ar"/>
              </w:rPr>
              <w:t>文件领取人签名:</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cs="宋体"/>
                <w:i w:val="0"/>
                <w:iCs w:val="0"/>
                <w:color w:val="auto"/>
                <w:kern w:val="0"/>
                <w:sz w:val="28"/>
                <w:szCs w:val="28"/>
                <w:highlight w:val="none"/>
                <w:u w:val="none"/>
                <w:lang w:val="en-US" w:eastAsia="zh-CN" w:bidi="ar"/>
              </w:rPr>
              <w:t>采购</w:t>
            </w:r>
            <w:r>
              <w:rPr>
                <w:rFonts w:hint="eastAsia" w:ascii="宋体" w:hAnsi="宋体" w:eastAsia="宋体" w:cs="宋体"/>
                <w:i w:val="0"/>
                <w:iCs w:val="0"/>
                <w:color w:val="auto"/>
                <w:kern w:val="0"/>
                <w:sz w:val="28"/>
                <w:szCs w:val="28"/>
                <w:highlight w:val="none"/>
                <w:u w:val="none"/>
                <w:lang w:val="en-US" w:eastAsia="zh-CN" w:bidi="ar"/>
              </w:rPr>
              <w:t>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w:t>
            </w:r>
            <w:r>
              <w:rPr>
                <w:rFonts w:hint="eastAsia" w:ascii="宋体" w:hAnsi="宋体" w:cs="宋体"/>
                <w:i w:val="0"/>
                <w:iCs w:val="0"/>
                <w:color w:val="auto"/>
                <w:kern w:val="0"/>
                <w:sz w:val="28"/>
                <w:szCs w:val="28"/>
                <w:highlight w:val="none"/>
                <w:u w:val="none"/>
                <w:lang w:val="en-US" w:eastAsia="zh-CN" w:bidi="ar"/>
              </w:rPr>
              <w:t>300</w:t>
            </w:r>
            <w:r>
              <w:rPr>
                <w:rFonts w:hint="eastAsia" w:ascii="宋体" w:hAnsi="宋体" w:eastAsia="宋体" w:cs="宋体"/>
                <w:i w:val="0"/>
                <w:iCs w:val="0"/>
                <w:color w:val="auto"/>
                <w:kern w:val="0"/>
                <w:sz w:val="28"/>
                <w:szCs w:val="28"/>
                <w:highlight w:val="none"/>
                <w:u w:val="none"/>
                <w:lang w:val="en-US" w:eastAsia="zh-CN" w:bidi="ar"/>
              </w:rPr>
              <w:t>元/份</w:t>
            </w:r>
          </w:p>
        </w:tc>
      </w:tr>
    </w:tbl>
    <w:p>
      <w:pPr>
        <w:pStyle w:val="8"/>
        <w:ind w:left="0" w:leftChars="0" w:firstLine="0" w:firstLineChars="0"/>
        <w:rPr>
          <w:color w:val="auto"/>
          <w:highlight w:val="none"/>
        </w:rPr>
      </w:pPr>
    </w:p>
    <w:sectPr>
      <w:footerReference r:id="rId8" w:type="first"/>
      <w:footerReference r:id="rId7"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19"/>
        <w:snapToGrid w:val="0"/>
        <w:rPr>
          <w:rFonts w:hint="eastAsia" w:eastAsia="微软雅黑"/>
          <w:lang w:eastAsia="zh-CN"/>
        </w:rPr>
      </w:pPr>
      <w:r>
        <w:rPr>
          <w:rStyle w:val="28"/>
        </w:rPr>
        <w:footnoteRef/>
      </w:r>
      <w:r>
        <w:t xml:space="preserve"> </w:t>
      </w:r>
      <w:r>
        <w:rPr>
          <w:rFonts w:hint="eastAsia"/>
          <w:lang w:eastAsia="zh-CN"/>
        </w:rPr>
        <w:t>从业人员、营业人员、资产总额填报上一年度数据，无上一年度数据的新成立企业可不填报。</w:t>
      </w:r>
    </w:p>
  </w:footnote>
  <w:footnote w:id="1">
    <w:p>
      <w:pPr>
        <w:pStyle w:val="19"/>
        <w:snapToGrid w:val="0"/>
      </w:pPr>
      <w:r>
        <w:rPr>
          <w:rStyle w:val="28"/>
        </w:rPr>
        <w:footnoteRef/>
      </w:r>
      <w:r>
        <w:t xml:space="preserve">  </w:t>
      </w:r>
      <w:r>
        <w:rPr>
          <w:rFonts w:hint="eastAsia"/>
          <w:lang w:eastAsia="zh-CN"/>
        </w:rPr>
        <w:t>从业人员、营业人员、资产总额填报上一年度数据，无上一年度数据的新成立企业可不填报。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57D55"/>
    <w:multiLevelType w:val="singleLevel"/>
    <w:tmpl w:val="86057D55"/>
    <w:lvl w:ilvl="0" w:tentative="0">
      <w:start w:val="1"/>
      <w:numFmt w:val="decimal"/>
      <w:lvlText w:val="(%1)"/>
      <w:lvlJc w:val="left"/>
      <w:pPr>
        <w:ind w:left="425" w:hanging="425"/>
      </w:pPr>
      <w:rPr>
        <w:rFonts w:hint="default"/>
      </w:rPr>
    </w:lvl>
  </w:abstractNum>
  <w:abstractNum w:abstractNumId="1">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2">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3">
    <w:nsid w:val="93587489"/>
    <w:multiLevelType w:val="singleLevel"/>
    <w:tmpl w:val="93587489"/>
    <w:lvl w:ilvl="0" w:tentative="0">
      <w:start w:val="1"/>
      <w:numFmt w:val="decimal"/>
      <w:suff w:val="nothing"/>
      <w:lvlText w:val="%1、"/>
      <w:lvlJc w:val="left"/>
    </w:lvl>
  </w:abstractNum>
  <w:abstractNum w:abstractNumId="4">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5">
    <w:nsid w:val="AE186C32"/>
    <w:multiLevelType w:val="multilevel"/>
    <w:tmpl w:val="AE186C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7">
    <w:nsid w:val="BEB1E1D6"/>
    <w:multiLevelType w:val="singleLevel"/>
    <w:tmpl w:val="BEB1E1D6"/>
    <w:lvl w:ilvl="0" w:tentative="0">
      <w:start w:val="1"/>
      <w:numFmt w:val="decimal"/>
      <w:lvlText w:val="(%1)"/>
      <w:lvlJc w:val="left"/>
      <w:pPr>
        <w:ind w:left="425" w:hanging="425"/>
      </w:pPr>
      <w:rPr>
        <w:rFonts w:hint="default"/>
      </w:rPr>
    </w:lvl>
  </w:abstractNum>
  <w:abstractNum w:abstractNumId="8">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9">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10">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11">
    <w:nsid w:val="CFF174A5"/>
    <w:multiLevelType w:val="singleLevel"/>
    <w:tmpl w:val="CFF174A5"/>
    <w:lvl w:ilvl="0" w:tentative="0">
      <w:start w:val="1"/>
      <w:numFmt w:val="decimal"/>
      <w:suff w:val="nothing"/>
      <w:lvlText w:val="%1、"/>
      <w:lvlJc w:val="left"/>
    </w:lvl>
  </w:abstractNum>
  <w:abstractNum w:abstractNumId="12">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13">
    <w:nsid w:val="F8DC71CB"/>
    <w:multiLevelType w:val="multilevel"/>
    <w:tmpl w:val="F8DC71CB"/>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6">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7">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8">
    <w:nsid w:val="2BA43139"/>
    <w:multiLevelType w:val="multilevel"/>
    <w:tmpl w:val="2BA43139"/>
    <w:lvl w:ilvl="0" w:tentative="0">
      <w:start w:val="1"/>
      <w:numFmt w:val="decimal"/>
      <w:lvlText w:val="%1."/>
      <w:lvlJc w:val="left"/>
      <w:pPr>
        <w:ind w:left="840" w:hanging="420"/>
      </w:pPr>
      <w:rPr>
        <w:rFonts w:hint="eastAsia" w:eastAsia="宋体"/>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E121E64"/>
    <w:multiLevelType w:val="multilevel"/>
    <w:tmpl w:val="2E121E64"/>
    <w:lvl w:ilvl="0" w:tentative="0">
      <w:start w:val="1"/>
      <w:numFmt w:val="decimal"/>
      <w:lvlText w:val="%1."/>
      <w:lvlJc w:val="left"/>
      <w:pPr>
        <w:ind w:left="840" w:hanging="420"/>
      </w:pPr>
      <w:rPr>
        <w:rFonts w:hint="eastAsia" w:eastAsia="宋体"/>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FF33A91"/>
    <w:multiLevelType w:val="multilevel"/>
    <w:tmpl w:val="2FF33A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16010E5"/>
    <w:multiLevelType w:val="singleLevel"/>
    <w:tmpl w:val="316010E5"/>
    <w:lvl w:ilvl="0" w:tentative="0">
      <w:start w:val="1"/>
      <w:numFmt w:val="decimal"/>
      <w:suff w:val="nothing"/>
      <w:lvlText w:val="%1．"/>
      <w:lvlJc w:val="left"/>
    </w:lvl>
  </w:abstractNum>
  <w:abstractNum w:abstractNumId="22">
    <w:nsid w:val="37E3373F"/>
    <w:multiLevelType w:val="singleLevel"/>
    <w:tmpl w:val="37E3373F"/>
    <w:lvl w:ilvl="0" w:tentative="0">
      <w:start w:val="1"/>
      <w:numFmt w:val="decimal"/>
      <w:lvlText w:val="(%1)"/>
      <w:lvlJc w:val="left"/>
      <w:pPr>
        <w:ind w:left="425" w:hanging="425"/>
      </w:pPr>
      <w:rPr>
        <w:rFonts w:hint="default"/>
      </w:rPr>
    </w:lvl>
  </w:abstractNum>
  <w:abstractNum w:abstractNumId="23">
    <w:nsid w:val="398F210C"/>
    <w:multiLevelType w:val="multilevel"/>
    <w:tmpl w:val="398F210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25">
    <w:nsid w:val="3B1B8417"/>
    <w:multiLevelType w:val="singleLevel"/>
    <w:tmpl w:val="3B1B8417"/>
    <w:lvl w:ilvl="0" w:tentative="0">
      <w:start w:val="1"/>
      <w:numFmt w:val="decimal"/>
      <w:suff w:val="nothing"/>
      <w:lvlText w:val="%1、"/>
      <w:lvlJc w:val="left"/>
    </w:lvl>
  </w:abstractNum>
  <w:abstractNum w:abstractNumId="26">
    <w:nsid w:val="42922F67"/>
    <w:multiLevelType w:val="multilevel"/>
    <w:tmpl w:val="42922F67"/>
    <w:lvl w:ilvl="0" w:tentative="0">
      <w:start w:val="1"/>
      <w:numFmt w:val="decimal"/>
      <w:lvlText w:val="%1."/>
      <w:lvlJc w:val="left"/>
      <w:pPr>
        <w:ind w:left="840" w:hanging="420"/>
      </w:pPr>
      <w:rPr>
        <w:rFonts w:hint="eastAsia" w:eastAsia="宋体"/>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7D73C9A"/>
    <w:multiLevelType w:val="multilevel"/>
    <w:tmpl w:val="47D73C9A"/>
    <w:lvl w:ilvl="0" w:tentative="0">
      <w:start w:val="1"/>
      <w:numFmt w:val="decimal"/>
      <w:lvlText w:val="%1."/>
      <w:lvlJc w:val="left"/>
      <w:pPr>
        <w:ind w:left="840" w:hanging="420"/>
      </w:pPr>
      <w:rPr>
        <w:rFonts w:hint="eastAsia" w:eastAsia="宋体"/>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30">
    <w:nsid w:val="61F8532E"/>
    <w:multiLevelType w:val="singleLevel"/>
    <w:tmpl w:val="61F8532E"/>
    <w:lvl w:ilvl="0" w:tentative="0">
      <w:start w:val="1"/>
      <w:numFmt w:val="chineseCounting"/>
      <w:suff w:val="nothing"/>
      <w:lvlText w:val="（%1）"/>
      <w:lvlJc w:val="left"/>
      <w:pPr>
        <w:ind w:left="0" w:firstLine="420"/>
      </w:pPr>
      <w:rPr>
        <w:rFonts w:hint="eastAsia"/>
      </w:rPr>
    </w:lvl>
  </w:abstractNum>
  <w:abstractNum w:abstractNumId="31">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32">
    <w:nsid w:val="6E5CE7BD"/>
    <w:multiLevelType w:val="singleLevel"/>
    <w:tmpl w:val="6E5CE7BD"/>
    <w:lvl w:ilvl="0" w:tentative="0">
      <w:start w:val="1"/>
      <w:numFmt w:val="chineseCounting"/>
      <w:suff w:val="nothing"/>
      <w:lvlText w:val="%1、"/>
      <w:lvlJc w:val="left"/>
      <w:rPr>
        <w:rFonts w:hint="eastAsia"/>
      </w:rPr>
    </w:lvl>
  </w:abstractNum>
  <w:abstractNum w:abstractNumId="33">
    <w:nsid w:val="7443F4A2"/>
    <w:multiLevelType w:val="singleLevel"/>
    <w:tmpl w:val="7443F4A2"/>
    <w:lvl w:ilvl="0" w:tentative="0">
      <w:start w:val="1"/>
      <w:numFmt w:val="chineseCounting"/>
      <w:suff w:val="nothing"/>
      <w:lvlText w:val="%1、"/>
      <w:lvlJc w:val="left"/>
      <w:rPr>
        <w:rFonts w:hint="eastAsia"/>
      </w:rPr>
    </w:lvl>
  </w:abstractNum>
  <w:abstractNum w:abstractNumId="34">
    <w:nsid w:val="74F80F6C"/>
    <w:multiLevelType w:val="multilevel"/>
    <w:tmpl w:val="74F80F6C"/>
    <w:lvl w:ilvl="0" w:tentative="0">
      <w:start w:val="1"/>
      <w:numFmt w:val="decimal"/>
      <w:lvlText w:val="%1."/>
      <w:lvlJc w:val="left"/>
      <w:pPr>
        <w:ind w:left="840" w:hanging="420"/>
      </w:pPr>
      <w:rPr>
        <w:rFonts w:hint="eastAsia" w:eastAsia="宋体"/>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75284804"/>
    <w:multiLevelType w:val="multilevel"/>
    <w:tmpl w:val="7528480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6A43B2F"/>
    <w:multiLevelType w:val="multilevel"/>
    <w:tmpl w:val="76A43B2F"/>
    <w:lvl w:ilvl="0" w:tentative="0">
      <w:start w:val="1"/>
      <w:numFmt w:val="decimal"/>
      <w:lvlText w:val="%1."/>
      <w:lvlJc w:val="left"/>
      <w:pPr>
        <w:ind w:left="840" w:hanging="420"/>
      </w:pPr>
      <w:rPr>
        <w:rFonts w:hint="eastAsia" w:eastAsia="宋体"/>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8">
    <w:nsid w:val="7F995FA7"/>
    <w:multiLevelType w:val="multilevel"/>
    <w:tmpl w:val="7F995FA7"/>
    <w:lvl w:ilvl="0" w:tentative="0">
      <w:start w:val="1"/>
      <w:numFmt w:val="decimal"/>
      <w:lvlText w:val="%1."/>
      <w:lvlJc w:val="left"/>
      <w:pPr>
        <w:ind w:left="840" w:hanging="420"/>
      </w:pPr>
      <w:rPr>
        <w:rFonts w:hint="eastAsia" w:eastAsia="宋体"/>
        <w:sz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2"/>
  </w:num>
  <w:num w:numId="2">
    <w:abstractNumId w:val="25"/>
  </w:num>
  <w:num w:numId="3">
    <w:abstractNumId w:val="13"/>
  </w:num>
  <w:num w:numId="4">
    <w:abstractNumId w:val="37"/>
  </w:num>
  <w:num w:numId="5">
    <w:abstractNumId w:val="28"/>
  </w:num>
  <w:num w:numId="6">
    <w:abstractNumId w:val="6"/>
  </w:num>
  <w:num w:numId="7">
    <w:abstractNumId w:val="8"/>
  </w:num>
  <w:num w:numId="8">
    <w:abstractNumId w:val="1"/>
  </w:num>
  <w:num w:numId="9">
    <w:abstractNumId w:val="2"/>
  </w:num>
  <w:num w:numId="10">
    <w:abstractNumId w:val="24"/>
  </w:num>
  <w:num w:numId="11">
    <w:abstractNumId w:val="17"/>
  </w:num>
  <w:num w:numId="12">
    <w:abstractNumId w:val="10"/>
  </w:num>
  <w:num w:numId="13">
    <w:abstractNumId w:val="9"/>
  </w:num>
  <w:num w:numId="14">
    <w:abstractNumId w:val="29"/>
  </w:num>
  <w:num w:numId="15">
    <w:abstractNumId w:val="4"/>
  </w:num>
  <w:num w:numId="16">
    <w:abstractNumId w:val="12"/>
  </w:num>
  <w:num w:numId="17">
    <w:abstractNumId w:val="15"/>
  </w:num>
  <w:num w:numId="18">
    <w:abstractNumId w:val="16"/>
  </w:num>
  <w:num w:numId="19">
    <w:abstractNumId w:val="31"/>
  </w:num>
  <w:num w:numId="20">
    <w:abstractNumId w:val="33"/>
  </w:num>
  <w:num w:numId="21">
    <w:abstractNumId w:val="38"/>
  </w:num>
  <w:num w:numId="22">
    <w:abstractNumId w:val="7"/>
  </w:num>
  <w:num w:numId="23">
    <w:abstractNumId w:val="35"/>
  </w:num>
  <w:num w:numId="24">
    <w:abstractNumId w:val="19"/>
  </w:num>
  <w:num w:numId="25">
    <w:abstractNumId w:val="27"/>
  </w:num>
  <w:num w:numId="26">
    <w:abstractNumId w:val="36"/>
  </w:num>
  <w:num w:numId="27">
    <w:abstractNumId w:val="20"/>
  </w:num>
  <w:num w:numId="28">
    <w:abstractNumId w:val="30"/>
  </w:num>
  <w:num w:numId="29">
    <w:abstractNumId w:val="34"/>
  </w:num>
  <w:num w:numId="30">
    <w:abstractNumId w:val="22"/>
  </w:num>
  <w:num w:numId="31">
    <w:abstractNumId w:val="23"/>
  </w:num>
  <w:num w:numId="32">
    <w:abstractNumId w:val="18"/>
  </w:num>
  <w:num w:numId="33">
    <w:abstractNumId w:val="26"/>
  </w:num>
  <w:num w:numId="34">
    <w:abstractNumId w:val="0"/>
  </w:num>
  <w:num w:numId="35">
    <w:abstractNumId w:val="5"/>
  </w:num>
  <w:num w:numId="36">
    <w:abstractNumId w:val="11"/>
  </w:num>
  <w:num w:numId="37">
    <w:abstractNumId w:val="14"/>
  </w:num>
  <w:num w:numId="38">
    <w:abstractNumId w:val="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jE5NzMyYzI4YmViZTE2NjU1ZDhhYzFhOWQ1OTEifQ=="/>
  </w:docVars>
  <w:rsids>
    <w:rsidRoot w:val="00664F6B"/>
    <w:rsid w:val="00006462"/>
    <w:rsid w:val="000300E4"/>
    <w:rsid w:val="0003307E"/>
    <w:rsid w:val="000336BA"/>
    <w:rsid w:val="000359A1"/>
    <w:rsid w:val="00064ACE"/>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088A"/>
    <w:rsid w:val="005C702E"/>
    <w:rsid w:val="005D01B8"/>
    <w:rsid w:val="005D066B"/>
    <w:rsid w:val="005F573A"/>
    <w:rsid w:val="005F7EB1"/>
    <w:rsid w:val="00604B81"/>
    <w:rsid w:val="006123B0"/>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494E"/>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272C0"/>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3E61E2"/>
    <w:rsid w:val="018023CE"/>
    <w:rsid w:val="01881AD6"/>
    <w:rsid w:val="01B40242"/>
    <w:rsid w:val="01B938AA"/>
    <w:rsid w:val="01C56903"/>
    <w:rsid w:val="01E74B6E"/>
    <w:rsid w:val="01F878E1"/>
    <w:rsid w:val="02126CDB"/>
    <w:rsid w:val="021832B7"/>
    <w:rsid w:val="021B6F64"/>
    <w:rsid w:val="024E2E49"/>
    <w:rsid w:val="02A741FD"/>
    <w:rsid w:val="02C16E5D"/>
    <w:rsid w:val="02D964CF"/>
    <w:rsid w:val="02DC3F04"/>
    <w:rsid w:val="0340787C"/>
    <w:rsid w:val="03707410"/>
    <w:rsid w:val="037F03E3"/>
    <w:rsid w:val="03A0770F"/>
    <w:rsid w:val="03A27BF9"/>
    <w:rsid w:val="03A448B8"/>
    <w:rsid w:val="03A4578A"/>
    <w:rsid w:val="03AD071E"/>
    <w:rsid w:val="03D10969"/>
    <w:rsid w:val="03DC3ADE"/>
    <w:rsid w:val="04492BB2"/>
    <w:rsid w:val="04D54CED"/>
    <w:rsid w:val="04DF1036"/>
    <w:rsid w:val="050F6021"/>
    <w:rsid w:val="055F172B"/>
    <w:rsid w:val="05A97DEC"/>
    <w:rsid w:val="05C81981"/>
    <w:rsid w:val="06BC41F2"/>
    <w:rsid w:val="06C4362D"/>
    <w:rsid w:val="06DF3DBD"/>
    <w:rsid w:val="07091040"/>
    <w:rsid w:val="07197D08"/>
    <w:rsid w:val="071C2CFD"/>
    <w:rsid w:val="071E5C55"/>
    <w:rsid w:val="073A47CB"/>
    <w:rsid w:val="073F7319"/>
    <w:rsid w:val="07536A42"/>
    <w:rsid w:val="07595F41"/>
    <w:rsid w:val="07615EC0"/>
    <w:rsid w:val="077005AB"/>
    <w:rsid w:val="078F4581"/>
    <w:rsid w:val="07995C5E"/>
    <w:rsid w:val="07BE179A"/>
    <w:rsid w:val="07BF027F"/>
    <w:rsid w:val="07F443C3"/>
    <w:rsid w:val="08031A31"/>
    <w:rsid w:val="081A5CC7"/>
    <w:rsid w:val="08A276E5"/>
    <w:rsid w:val="09061A75"/>
    <w:rsid w:val="09087948"/>
    <w:rsid w:val="09182241"/>
    <w:rsid w:val="09242E62"/>
    <w:rsid w:val="093C069F"/>
    <w:rsid w:val="093D3223"/>
    <w:rsid w:val="09417888"/>
    <w:rsid w:val="095909FF"/>
    <w:rsid w:val="09855177"/>
    <w:rsid w:val="09870F93"/>
    <w:rsid w:val="09B37E77"/>
    <w:rsid w:val="09D658E4"/>
    <w:rsid w:val="09F1637C"/>
    <w:rsid w:val="0A25628F"/>
    <w:rsid w:val="0A290B50"/>
    <w:rsid w:val="0A5D1459"/>
    <w:rsid w:val="0AA534D5"/>
    <w:rsid w:val="0AA650EB"/>
    <w:rsid w:val="0AB8066A"/>
    <w:rsid w:val="0AF47339"/>
    <w:rsid w:val="0B22594B"/>
    <w:rsid w:val="0B6709D0"/>
    <w:rsid w:val="0B790EE1"/>
    <w:rsid w:val="0B797387"/>
    <w:rsid w:val="0B9A670B"/>
    <w:rsid w:val="0BC044BE"/>
    <w:rsid w:val="0BDF26F7"/>
    <w:rsid w:val="0C264099"/>
    <w:rsid w:val="0C2B4952"/>
    <w:rsid w:val="0C5B112B"/>
    <w:rsid w:val="0C7B2220"/>
    <w:rsid w:val="0D527BA9"/>
    <w:rsid w:val="0D7A35B6"/>
    <w:rsid w:val="0D890E47"/>
    <w:rsid w:val="0DC64A00"/>
    <w:rsid w:val="0DFC60BA"/>
    <w:rsid w:val="0DFF4FAE"/>
    <w:rsid w:val="0E236A8E"/>
    <w:rsid w:val="0E4249F1"/>
    <w:rsid w:val="0F673021"/>
    <w:rsid w:val="0F6C5A53"/>
    <w:rsid w:val="0F7C5FF6"/>
    <w:rsid w:val="0F9F50DC"/>
    <w:rsid w:val="0FC63FBD"/>
    <w:rsid w:val="1057579C"/>
    <w:rsid w:val="106C564D"/>
    <w:rsid w:val="10787CF8"/>
    <w:rsid w:val="107B7B8F"/>
    <w:rsid w:val="107C67CE"/>
    <w:rsid w:val="108F06C9"/>
    <w:rsid w:val="109D68CB"/>
    <w:rsid w:val="10A949B8"/>
    <w:rsid w:val="10C54639"/>
    <w:rsid w:val="10DC50D7"/>
    <w:rsid w:val="10E25484"/>
    <w:rsid w:val="11200D07"/>
    <w:rsid w:val="11A71B81"/>
    <w:rsid w:val="11DA73AF"/>
    <w:rsid w:val="128771E6"/>
    <w:rsid w:val="12C60D80"/>
    <w:rsid w:val="12E71C6B"/>
    <w:rsid w:val="131F7A3A"/>
    <w:rsid w:val="132645D0"/>
    <w:rsid w:val="13455ABC"/>
    <w:rsid w:val="1370322B"/>
    <w:rsid w:val="13B27845"/>
    <w:rsid w:val="13BE469F"/>
    <w:rsid w:val="13F87121"/>
    <w:rsid w:val="141A03E1"/>
    <w:rsid w:val="143B2E0B"/>
    <w:rsid w:val="14672B11"/>
    <w:rsid w:val="14892735"/>
    <w:rsid w:val="14CC769D"/>
    <w:rsid w:val="14CF59E6"/>
    <w:rsid w:val="15003A82"/>
    <w:rsid w:val="15735E00"/>
    <w:rsid w:val="157D38E3"/>
    <w:rsid w:val="15D359D7"/>
    <w:rsid w:val="15D81E0F"/>
    <w:rsid w:val="161771F3"/>
    <w:rsid w:val="16222D6D"/>
    <w:rsid w:val="163C77BE"/>
    <w:rsid w:val="16453F42"/>
    <w:rsid w:val="16632F86"/>
    <w:rsid w:val="1679588C"/>
    <w:rsid w:val="16994962"/>
    <w:rsid w:val="169E6A82"/>
    <w:rsid w:val="16A71041"/>
    <w:rsid w:val="16AA24BF"/>
    <w:rsid w:val="16F72341"/>
    <w:rsid w:val="17680CAB"/>
    <w:rsid w:val="176E4128"/>
    <w:rsid w:val="1783371F"/>
    <w:rsid w:val="17E62B67"/>
    <w:rsid w:val="180C0192"/>
    <w:rsid w:val="180F4499"/>
    <w:rsid w:val="18213E65"/>
    <w:rsid w:val="18221ECE"/>
    <w:rsid w:val="188E75F7"/>
    <w:rsid w:val="190B7894"/>
    <w:rsid w:val="19135859"/>
    <w:rsid w:val="196F5988"/>
    <w:rsid w:val="19A2789F"/>
    <w:rsid w:val="1A3109F9"/>
    <w:rsid w:val="1A460CF5"/>
    <w:rsid w:val="1A7F297D"/>
    <w:rsid w:val="1A824F3A"/>
    <w:rsid w:val="1AB16AC1"/>
    <w:rsid w:val="1B034A52"/>
    <w:rsid w:val="1B1F34AD"/>
    <w:rsid w:val="1B8D5DC6"/>
    <w:rsid w:val="1B961E96"/>
    <w:rsid w:val="1BA7712F"/>
    <w:rsid w:val="1BFE1D3B"/>
    <w:rsid w:val="1C2775EC"/>
    <w:rsid w:val="1C750ECE"/>
    <w:rsid w:val="1CA22168"/>
    <w:rsid w:val="1D0836D7"/>
    <w:rsid w:val="1D196139"/>
    <w:rsid w:val="1D3A2A58"/>
    <w:rsid w:val="1D484219"/>
    <w:rsid w:val="1D4B5AB7"/>
    <w:rsid w:val="1DB85900"/>
    <w:rsid w:val="1DB91DDF"/>
    <w:rsid w:val="1DDE7AE7"/>
    <w:rsid w:val="1DE877AA"/>
    <w:rsid w:val="1DF051AF"/>
    <w:rsid w:val="1E010AF7"/>
    <w:rsid w:val="1E0178EB"/>
    <w:rsid w:val="1E301173"/>
    <w:rsid w:val="1E38333E"/>
    <w:rsid w:val="1E484E85"/>
    <w:rsid w:val="1E5C7612"/>
    <w:rsid w:val="1E766503"/>
    <w:rsid w:val="1EA40BB4"/>
    <w:rsid w:val="1F43381C"/>
    <w:rsid w:val="1F84495C"/>
    <w:rsid w:val="1FA4148D"/>
    <w:rsid w:val="1FA86F5D"/>
    <w:rsid w:val="200E7BD0"/>
    <w:rsid w:val="20121621"/>
    <w:rsid w:val="201A421D"/>
    <w:rsid w:val="20341172"/>
    <w:rsid w:val="203942EC"/>
    <w:rsid w:val="204E554F"/>
    <w:rsid w:val="20590035"/>
    <w:rsid w:val="20C35213"/>
    <w:rsid w:val="20FC799E"/>
    <w:rsid w:val="22066B48"/>
    <w:rsid w:val="22154DDD"/>
    <w:rsid w:val="22213E42"/>
    <w:rsid w:val="22336873"/>
    <w:rsid w:val="22723AE6"/>
    <w:rsid w:val="22CB610F"/>
    <w:rsid w:val="23175889"/>
    <w:rsid w:val="2373706C"/>
    <w:rsid w:val="238C2182"/>
    <w:rsid w:val="239015D1"/>
    <w:rsid w:val="23BB4E7D"/>
    <w:rsid w:val="23C172D6"/>
    <w:rsid w:val="23F04F64"/>
    <w:rsid w:val="24814CBE"/>
    <w:rsid w:val="24AC168B"/>
    <w:rsid w:val="24BB2B0F"/>
    <w:rsid w:val="25381017"/>
    <w:rsid w:val="258A7BF3"/>
    <w:rsid w:val="258C3BEC"/>
    <w:rsid w:val="25A92CDD"/>
    <w:rsid w:val="25AE3CF6"/>
    <w:rsid w:val="25E44366"/>
    <w:rsid w:val="25E576CC"/>
    <w:rsid w:val="260E3862"/>
    <w:rsid w:val="262569FC"/>
    <w:rsid w:val="26344C98"/>
    <w:rsid w:val="26E009A8"/>
    <w:rsid w:val="26F56CE2"/>
    <w:rsid w:val="27435D49"/>
    <w:rsid w:val="27901BC1"/>
    <w:rsid w:val="27A34F71"/>
    <w:rsid w:val="27B36A67"/>
    <w:rsid w:val="27EB0D9B"/>
    <w:rsid w:val="286602C8"/>
    <w:rsid w:val="28665C95"/>
    <w:rsid w:val="28872B17"/>
    <w:rsid w:val="28A64522"/>
    <w:rsid w:val="28CC5B40"/>
    <w:rsid w:val="28FB7971"/>
    <w:rsid w:val="290B3EB9"/>
    <w:rsid w:val="291418C2"/>
    <w:rsid w:val="2950768C"/>
    <w:rsid w:val="297A5FC4"/>
    <w:rsid w:val="29F23B7C"/>
    <w:rsid w:val="2A1113BC"/>
    <w:rsid w:val="2A1E2AFB"/>
    <w:rsid w:val="2A586210"/>
    <w:rsid w:val="2A8D4F8F"/>
    <w:rsid w:val="2A911082"/>
    <w:rsid w:val="2A917B34"/>
    <w:rsid w:val="2A9F3FB6"/>
    <w:rsid w:val="2AE3766F"/>
    <w:rsid w:val="2B6279D1"/>
    <w:rsid w:val="2B7E4054"/>
    <w:rsid w:val="2BF22742"/>
    <w:rsid w:val="2C987C56"/>
    <w:rsid w:val="2CA451E4"/>
    <w:rsid w:val="2CFF149A"/>
    <w:rsid w:val="2D201865"/>
    <w:rsid w:val="2D352080"/>
    <w:rsid w:val="2D4B5CEA"/>
    <w:rsid w:val="2D652658"/>
    <w:rsid w:val="2DC80C49"/>
    <w:rsid w:val="2DCA6355"/>
    <w:rsid w:val="2DF0699F"/>
    <w:rsid w:val="2DF36FAB"/>
    <w:rsid w:val="2E166748"/>
    <w:rsid w:val="2E205A41"/>
    <w:rsid w:val="2E556F01"/>
    <w:rsid w:val="2E8E20B4"/>
    <w:rsid w:val="2EC92CDF"/>
    <w:rsid w:val="2ED06066"/>
    <w:rsid w:val="2ED1223D"/>
    <w:rsid w:val="2EE470F7"/>
    <w:rsid w:val="2F000139"/>
    <w:rsid w:val="2F3C426E"/>
    <w:rsid w:val="2F561B8A"/>
    <w:rsid w:val="2F5936B6"/>
    <w:rsid w:val="2F9F42DC"/>
    <w:rsid w:val="2FE04319"/>
    <w:rsid w:val="2FF37AB3"/>
    <w:rsid w:val="30717AD3"/>
    <w:rsid w:val="30AD49F0"/>
    <w:rsid w:val="30FF27D2"/>
    <w:rsid w:val="311573CF"/>
    <w:rsid w:val="31170995"/>
    <w:rsid w:val="31264A30"/>
    <w:rsid w:val="31884E67"/>
    <w:rsid w:val="31A0275E"/>
    <w:rsid w:val="31B7357A"/>
    <w:rsid w:val="31DD56B4"/>
    <w:rsid w:val="31E14405"/>
    <w:rsid w:val="31ED6B08"/>
    <w:rsid w:val="31F915C9"/>
    <w:rsid w:val="322650EA"/>
    <w:rsid w:val="32610CE6"/>
    <w:rsid w:val="328464CE"/>
    <w:rsid w:val="32AB70C5"/>
    <w:rsid w:val="32DC33E0"/>
    <w:rsid w:val="3315590E"/>
    <w:rsid w:val="335D0AF5"/>
    <w:rsid w:val="33614D0F"/>
    <w:rsid w:val="3365045F"/>
    <w:rsid w:val="3370088C"/>
    <w:rsid w:val="33A3154A"/>
    <w:rsid w:val="33DC2F78"/>
    <w:rsid w:val="33DE0FDB"/>
    <w:rsid w:val="3428227C"/>
    <w:rsid w:val="343B1793"/>
    <w:rsid w:val="34672D35"/>
    <w:rsid w:val="34A044E2"/>
    <w:rsid w:val="35260F83"/>
    <w:rsid w:val="35602226"/>
    <w:rsid w:val="356B72E7"/>
    <w:rsid w:val="3572424F"/>
    <w:rsid w:val="358E1E4D"/>
    <w:rsid w:val="35F965A0"/>
    <w:rsid w:val="35FC3844"/>
    <w:rsid w:val="36213401"/>
    <w:rsid w:val="363870C8"/>
    <w:rsid w:val="36794DEF"/>
    <w:rsid w:val="36AD519D"/>
    <w:rsid w:val="36B57705"/>
    <w:rsid w:val="37406AD8"/>
    <w:rsid w:val="374F1A0B"/>
    <w:rsid w:val="37500442"/>
    <w:rsid w:val="37A103ED"/>
    <w:rsid w:val="37EA5E6E"/>
    <w:rsid w:val="37FF016F"/>
    <w:rsid w:val="38427C0B"/>
    <w:rsid w:val="387C5ABE"/>
    <w:rsid w:val="389B3A1E"/>
    <w:rsid w:val="38DD16CB"/>
    <w:rsid w:val="38EB6119"/>
    <w:rsid w:val="39577CB8"/>
    <w:rsid w:val="399E320F"/>
    <w:rsid w:val="39DE33DA"/>
    <w:rsid w:val="39E66E3B"/>
    <w:rsid w:val="39FA5B4A"/>
    <w:rsid w:val="39FE0BE9"/>
    <w:rsid w:val="3A152386"/>
    <w:rsid w:val="3A3C1AAF"/>
    <w:rsid w:val="3A4B7CC1"/>
    <w:rsid w:val="3A51228C"/>
    <w:rsid w:val="3A552E60"/>
    <w:rsid w:val="3A5D642F"/>
    <w:rsid w:val="3AB210FC"/>
    <w:rsid w:val="3ACE216B"/>
    <w:rsid w:val="3AD95C13"/>
    <w:rsid w:val="3B261E51"/>
    <w:rsid w:val="3B871F58"/>
    <w:rsid w:val="3B8D031E"/>
    <w:rsid w:val="3B973F88"/>
    <w:rsid w:val="3BC95762"/>
    <w:rsid w:val="3BCD72F7"/>
    <w:rsid w:val="3C414142"/>
    <w:rsid w:val="3C5D406A"/>
    <w:rsid w:val="3C9121FF"/>
    <w:rsid w:val="3CE114D9"/>
    <w:rsid w:val="3CF737A2"/>
    <w:rsid w:val="3CF7509A"/>
    <w:rsid w:val="3D10295A"/>
    <w:rsid w:val="3E0572FD"/>
    <w:rsid w:val="3E1A5292"/>
    <w:rsid w:val="3E501C99"/>
    <w:rsid w:val="3E5A7FE7"/>
    <w:rsid w:val="3EC8179E"/>
    <w:rsid w:val="3EC86B10"/>
    <w:rsid w:val="3EEA70F2"/>
    <w:rsid w:val="3EF66B2E"/>
    <w:rsid w:val="3F217914"/>
    <w:rsid w:val="3F2944D1"/>
    <w:rsid w:val="3FD70BB0"/>
    <w:rsid w:val="3FFB55AC"/>
    <w:rsid w:val="3FFF7438"/>
    <w:rsid w:val="401C5F9D"/>
    <w:rsid w:val="401C690C"/>
    <w:rsid w:val="401D7195"/>
    <w:rsid w:val="406C71E8"/>
    <w:rsid w:val="40A51286"/>
    <w:rsid w:val="40CE3DC0"/>
    <w:rsid w:val="40D7455A"/>
    <w:rsid w:val="40E743E5"/>
    <w:rsid w:val="4110038E"/>
    <w:rsid w:val="413015F5"/>
    <w:rsid w:val="416D399E"/>
    <w:rsid w:val="41734CBA"/>
    <w:rsid w:val="41C23CEA"/>
    <w:rsid w:val="41DD7057"/>
    <w:rsid w:val="420F7A65"/>
    <w:rsid w:val="4216611A"/>
    <w:rsid w:val="423E300F"/>
    <w:rsid w:val="423F533B"/>
    <w:rsid w:val="425656C8"/>
    <w:rsid w:val="4257273C"/>
    <w:rsid w:val="425D7213"/>
    <w:rsid w:val="42677B61"/>
    <w:rsid w:val="42756DB0"/>
    <w:rsid w:val="42B21AD2"/>
    <w:rsid w:val="42DA7D24"/>
    <w:rsid w:val="42FD694D"/>
    <w:rsid w:val="434A6D8F"/>
    <w:rsid w:val="4397723B"/>
    <w:rsid w:val="43D522BF"/>
    <w:rsid w:val="43FA5777"/>
    <w:rsid w:val="44044D92"/>
    <w:rsid w:val="441C1611"/>
    <w:rsid w:val="44212CEC"/>
    <w:rsid w:val="443C440B"/>
    <w:rsid w:val="443F7DBF"/>
    <w:rsid w:val="44514F52"/>
    <w:rsid w:val="446D66E7"/>
    <w:rsid w:val="44856816"/>
    <w:rsid w:val="448965CB"/>
    <w:rsid w:val="44C5497E"/>
    <w:rsid w:val="44FA2D53"/>
    <w:rsid w:val="4571374F"/>
    <w:rsid w:val="458B1BB0"/>
    <w:rsid w:val="45A67760"/>
    <w:rsid w:val="46050649"/>
    <w:rsid w:val="4611075B"/>
    <w:rsid w:val="46214818"/>
    <w:rsid w:val="467A0297"/>
    <w:rsid w:val="468B7125"/>
    <w:rsid w:val="46B04A59"/>
    <w:rsid w:val="46C4691F"/>
    <w:rsid w:val="47841568"/>
    <w:rsid w:val="479D1D34"/>
    <w:rsid w:val="47B52258"/>
    <w:rsid w:val="47B609C0"/>
    <w:rsid w:val="47CF543E"/>
    <w:rsid w:val="480220DE"/>
    <w:rsid w:val="48044F7F"/>
    <w:rsid w:val="482D31EA"/>
    <w:rsid w:val="48395C2D"/>
    <w:rsid w:val="485970A0"/>
    <w:rsid w:val="48847961"/>
    <w:rsid w:val="48A41906"/>
    <w:rsid w:val="48B65C71"/>
    <w:rsid w:val="48BB5EC4"/>
    <w:rsid w:val="48F303D7"/>
    <w:rsid w:val="492837FF"/>
    <w:rsid w:val="492E6A57"/>
    <w:rsid w:val="49B86103"/>
    <w:rsid w:val="49E62540"/>
    <w:rsid w:val="4A0030EE"/>
    <w:rsid w:val="4A243364"/>
    <w:rsid w:val="4AB75B3A"/>
    <w:rsid w:val="4AC36065"/>
    <w:rsid w:val="4B560086"/>
    <w:rsid w:val="4B7501F5"/>
    <w:rsid w:val="4B8C2DEB"/>
    <w:rsid w:val="4BFA3C9F"/>
    <w:rsid w:val="4C0E3379"/>
    <w:rsid w:val="4C107F48"/>
    <w:rsid w:val="4C3277BC"/>
    <w:rsid w:val="4C686851"/>
    <w:rsid w:val="4CC353EB"/>
    <w:rsid w:val="4CDB1AE6"/>
    <w:rsid w:val="4CF36F3C"/>
    <w:rsid w:val="4CFC69A5"/>
    <w:rsid w:val="4D1B1A4E"/>
    <w:rsid w:val="4D1C7703"/>
    <w:rsid w:val="4D4F67BA"/>
    <w:rsid w:val="4D603399"/>
    <w:rsid w:val="4D867EE1"/>
    <w:rsid w:val="4DBC4C65"/>
    <w:rsid w:val="4DD0778F"/>
    <w:rsid w:val="4DF63D96"/>
    <w:rsid w:val="4DF6568D"/>
    <w:rsid w:val="4E2E1A80"/>
    <w:rsid w:val="4E4A5793"/>
    <w:rsid w:val="4E550010"/>
    <w:rsid w:val="4E5F14CB"/>
    <w:rsid w:val="4ED109FE"/>
    <w:rsid w:val="4ED95E04"/>
    <w:rsid w:val="4EED7FC5"/>
    <w:rsid w:val="4F3705F8"/>
    <w:rsid w:val="4FAC3540"/>
    <w:rsid w:val="4FBB12F4"/>
    <w:rsid w:val="4FCF1583"/>
    <w:rsid w:val="4FFA7625"/>
    <w:rsid w:val="501B0BF9"/>
    <w:rsid w:val="507D2599"/>
    <w:rsid w:val="50904151"/>
    <w:rsid w:val="5096229D"/>
    <w:rsid w:val="50B44FCE"/>
    <w:rsid w:val="50DC4184"/>
    <w:rsid w:val="51475B39"/>
    <w:rsid w:val="514C3EA7"/>
    <w:rsid w:val="519849E5"/>
    <w:rsid w:val="519B7B90"/>
    <w:rsid w:val="51B36892"/>
    <w:rsid w:val="51DD247A"/>
    <w:rsid w:val="51E44D3C"/>
    <w:rsid w:val="524A036B"/>
    <w:rsid w:val="52506DA7"/>
    <w:rsid w:val="529D471C"/>
    <w:rsid w:val="533B2B84"/>
    <w:rsid w:val="535F3BF1"/>
    <w:rsid w:val="5363349E"/>
    <w:rsid w:val="537A7243"/>
    <w:rsid w:val="539C1B81"/>
    <w:rsid w:val="53AA6184"/>
    <w:rsid w:val="53AE750F"/>
    <w:rsid w:val="53D8114B"/>
    <w:rsid w:val="53EB0895"/>
    <w:rsid w:val="53F263AD"/>
    <w:rsid w:val="54693932"/>
    <w:rsid w:val="549A6BFA"/>
    <w:rsid w:val="54A6423F"/>
    <w:rsid w:val="54A76623"/>
    <w:rsid w:val="54E72921"/>
    <w:rsid w:val="54E85957"/>
    <w:rsid w:val="554967A4"/>
    <w:rsid w:val="55806F07"/>
    <w:rsid w:val="559122AD"/>
    <w:rsid w:val="55A44ACC"/>
    <w:rsid w:val="55D9752F"/>
    <w:rsid w:val="55FA2961"/>
    <w:rsid w:val="56002BDB"/>
    <w:rsid w:val="565E7F4F"/>
    <w:rsid w:val="56775789"/>
    <w:rsid w:val="56857D06"/>
    <w:rsid w:val="568832FC"/>
    <w:rsid w:val="568A7B13"/>
    <w:rsid w:val="56914056"/>
    <w:rsid w:val="569F0E63"/>
    <w:rsid w:val="56A05DC4"/>
    <w:rsid w:val="56DB613D"/>
    <w:rsid w:val="573810DA"/>
    <w:rsid w:val="57834FE0"/>
    <w:rsid w:val="57D42AC6"/>
    <w:rsid w:val="57FC2169"/>
    <w:rsid w:val="58096275"/>
    <w:rsid w:val="580E4560"/>
    <w:rsid w:val="581C04F1"/>
    <w:rsid w:val="582E6EF7"/>
    <w:rsid w:val="58434392"/>
    <w:rsid w:val="584E30E6"/>
    <w:rsid w:val="587627C6"/>
    <w:rsid w:val="59014D02"/>
    <w:rsid w:val="592E16F6"/>
    <w:rsid w:val="59725B9E"/>
    <w:rsid w:val="597B384D"/>
    <w:rsid w:val="59996DA8"/>
    <w:rsid w:val="59AC3CE9"/>
    <w:rsid w:val="59C30F1B"/>
    <w:rsid w:val="5A0D5854"/>
    <w:rsid w:val="5A20156F"/>
    <w:rsid w:val="5A2A32CF"/>
    <w:rsid w:val="5A2F40E0"/>
    <w:rsid w:val="5A9847F3"/>
    <w:rsid w:val="5AC7121C"/>
    <w:rsid w:val="5AD90B8D"/>
    <w:rsid w:val="5AE12927"/>
    <w:rsid w:val="5B2243E9"/>
    <w:rsid w:val="5B4E1A44"/>
    <w:rsid w:val="5B666742"/>
    <w:rsid w:val="5B6919B0"/>
    <w:rsid w:val="5B873201"/>
    <w:rsid w:val="5B89551D"/>
    <w:rsid w:val="5B967767"/>
    <w:rsid w:val="5B9E55DE"/>
    <w:rsid w:val="5BB24978"/>
    <w:rsid w:val="5BEB3C95"/>
    <w:rsid w:val="5C1D18D2"/>
    <w:rsid w:val="5C286807"/>
    <w:rsid w:val="5C446BC8"/>
    <w:rsid w:val="5C4C687B"/>
    <w:rsid w:val="5C6519EA"/>
    <w:rsid w:val="5C7C2768"/>
    <w:rsid w:val="5CB23AE6"/>
    <w:rsid w:val="5CD821BC"/>
    <w:rsid w:val="5CE331E7"/>
    <w:rsid w:val="5CF55792"/>
    <w:rsid w:val="5CFD533A"/>
    <w:rsid w:val="5D2F72C2"/>
    <w:rsid w:val="5D893B14"/>
    <w:rsid w:val="5DAE07FC"/>
    <w:rsid w:val="5DE84681"/>
    <w:rsid w:val="5E2810D5"/>
    <w:rsid w:val="5E2B7D62"/>
    <w:rsid w:val="5E4F64AE"/>
    <w:rsid w:val="5E71411E"/>
    <w:rsid w:val="5EA06921"/>
    <w:rsid w:val="5ED5006A"/>
    <w:rsid w:val="5F236957"/>
    <w:rsid w:val="5F576E4B"/>
    <w:rsid w:val="5F5D4EDE"/>
    <w:rsid w:val="5F7A2C30"/>
    <w:rsid w:val="5FBE370A"/>
    <w:rsid w:val="5FD62906"/>
    <w:rsid w:val="60292845"/>
    <w:rsid w:val="60403E3A"/>
    <w:rsid w:val="6098413C"/>
    <w:rsid w:val="61027308"/>
    <w:rsid w:val="612E1A5D"/>
    <w:rsid w:val="614F559F"/>
    <w:rsid w:val="616A73F6"/>
    <w:rsid w:val="61816046"/>
    <w:rsid w:val="62182687"/>
    <w:rsid w:val="62213901"/>
    <w:rsid w:val="62391564"/>
    <w:rsid w:val="62816669"/>
    <w:rsid w:val="62A212A2"/>
    <w:rsid w:val="62BA0953"/>
    <w:rsid w:val="62D03A7C"/>
    <w:rsid w:val="62F16BCB"/>
    <w:rsid w:val="62F648FE"/>
    <w:rsid w:val="63322716"/>
    <w:rsid w:val="63341DB1"/>
    <w:rsid w:val="63447612"/>
    <w:rsid w:val="637D3ABD"/>
    <w:rsid w:val="63883BB1"/>
    <w:rsid w:val="63907004"/>
    <w:rsid w:val="639A73C1"/>
    <w:rsid w:val="63A10995"/>
    <w:rsid w:val="63A573AB"/>
    <w:rsid w:val="63B73E59"/>
    <w:rsid w:val="63C23EFA"/>
    <w:rsid w:val="63E52E10"/>
    <w:rsid w:val="64210135"/>
    <w:rsid w:val="643A070A"/>
    <w:rsid w:val="644C573D"/>
    <w:rsid w:val="64660CBB"/>
    <w:rsid w:val="64682A9C"/>
    <w:rsid w:val="648667A7"/>
    <w:rsid w:val="64A84A25"/>
    <w:rsid w:val="64DB383A"/>
    <w:rsid w:val="64E920BE"/>
    <w:rsid w:val="65032F85"/>
    <w:rsid w:val="65136B50"/>
    <w:rsid w:val="657E2A35"/>
    <w:rsid w:val="6588751C"/>
    <w:rsid w:val="65A94E9D"/>
    <w:rsid w:val="65C60A92"/>
    <w:rsid w:val="65C7105B"/>
    <w:rsid w:val="65F3550D"/>
    <w:rsid w:val="662203DD"/>
    <w:rsid w:val="66576253"/>
    <w:rsid w:val="666B723B"/>
    <w:rsid w:val="6678045A"/>
    <w:rsid w:val="66DA7482"/>
    <w:rsid w:val="66DD6702"/>
    <w:rsid w:val="679406CB"/>
    <w:rsid w:val="67C35C0B"/>
    <w:rsid w:val="681233D2"/>
    <w:rsid w:val="681D5EE5"/>
    <w:rsid w:val="68652AB3"/>
    <w:rsid w:val="688B6C68"/>
    <w:rsid w:val="689F1926"/>
    <w:rsid w:val="68AD17BB"/>
    <w:rsid w:val="68D94D22"/>
    <w:rsid w:val="692B2E4A"/>
    <w:rsid w:val="694303FB"/>
    <w:rsid w:val="69434E32"/>
    <w:rsid w:val="696A0B34"/>
    <w:rsid w:val="698D6A17"/>
    <w:rsid w:val="69A233E7"/>
    <w:rsid w:val="69EE3535"/>
    <w:rsid w:val="69F954C1"/>
    <w:rsid w:val="6A2031B6"/>
    <w:rsid w:val="6A440C53"/>
    <w:rsid w:val="6A882AD0"/>
    <w:rsid w:val="6AC61F6F"/>
    <w:rsid w:val="6ADE74F0"/>
    <w:rsid w:val="6B1002C0"/>
    <w:rsid w:val="6B1F5CFA"/>
    <w:rsid w:val="6B4F0496"/>
    <w:rsid w:val="6B577FA5"/>
    <w:rsid w:val="6B723594"/>
    <w:rsid w:val="6B805156"/>
    <w:rsid w:val="6B9A1267"/>
    <w:rsid w:val="6BD50977"/>
    <w:rsid w:val="6BEA0C87"/>
    <w:rsid w:val="6BEA2A9B"/>
    <w:rsid w:val="6BEE7CFA"/>
    <w:rsid w:val="6C9C0875"/>
    <w:rsid w:val="6C9D1F03"/>
    <w:rsid w:val="6CAA3931"/>
    <w:rsid w:val="6D3933CA"/>
    <w:rsid w:val="6D7B61EC"/>
    <w:rsid w:val="6DD049FF"/>
    <w:rsid w:val="6E09491E"/>
    <w:rsid w:val="6E0D3655"/>
    <w:rsid w:val="6E5F4465"/>
    <w:rsid w:val="6E8C54DA"/>
    <w:rsid w:val="6EBC0603"/>
    <w:rsid w:val="6EF11E03"/>
    <w:rsid w:val="6F111C62"/>
    <w:rsid w:val="6F2176E5"/>
    <w:rsid w:val="6F3053CA"/>
    <w:rsid w:val="6F36242A"/>
    <w:rsid w:val="6F3D0943"/>
    <w:rsid w:val="6F592303"/>
    <w:rsid w:val="6F5F5B74"/>
    <w:rsid w:val="6F8F583F"/>
    <w:rsid w:val="6F9B1C65"/>
    <w:rsid w:val="6FD47A25"/>
    <w:rsid w:val="6FF44026"/>
    <w:rsid w:val="6FFB146E"/>
    <w:rsid w:val="700936FF"/>
    <w:rsid w:val="701A5C74"/>
    <w:rsid w:val="706516C3"/>
    <w:rsid w:val="70864A71"/>
    <w:rsid w:val="70896E68"/>
    <w:rsid w:val="70EC778C"/>
    <w:rsid w:val="70FE3F45"/>
    <w:rsid w:val="714556B4"/>
    <w:rsid w:val="715B60E9"/>
    <w:rsid w:val="71E847F7"/>
    <w:rsid w:val="71E96309"/>
    <w:rsid w:val="71EA1FED"/>
    <w:rsid w:val="72284A0C"/>
    <w:rsid w:val="724F0D1A"/>
    <w:rsid w:val="72854629"/>
    <w:rsid w:val="72C16204"/>
    <w:rsid w:val="730313F6"/>
    <w:rsid w:val="731E1007"/>
    <w:rsid w:val="73370D24"/>
    <w:rsid w:val="7359268C"/>
    <w:rsid w:val="739503EB"/>
    <w:rsid w:val="73A05B28"/>
    <w:rsid w:val="73C07D69"/>
    <w:rsid w:val="73C2557F"/>
    <w:rsid w:val="73E352ED"/>
    <w:rsid w:val="74351555"/>
    <w:rsid w:val="749E2255"/>
    <w:rsid w:val="74B42AE4"/>
    <w:rsid w:val="750A429D"/>
    <w:rsid w:val="75167F59"/>
    <w:rsid w:val="75222DCD"/>
    <w:rsid w:val="755D38A7"/>
    <w:rsid w:val="755F5A0F"/>
    <w:rsid w:val="75614792"/>
    <w:rsid w:val="75784473"/>
    <w:rsid w:val="757E044C"/>
    <w:rsid w:val="75977BC3"/>
    <w:rsid w:val="75B161B3"/>
    <w:rsid w:val="75E470E3"/>
    <w:rsid w:val="76144369"/>
    <w:rsid w:val="762878B8"/>
    <w:rsid w:val="76736B32"/>
    <w:rsid w:val="76E3765E"/>
    <w:rsid w:val="76EA2DC0"/>
    <w:rsid w:val="76F016FB"/>
    <w:rsid w:val="76FC2AFA"/>
    <w:rsid w:val="77111217"/>
    <w:rsid w:val="77310AF7"/>
    <w:rsid w:val="773F0836"/>
    <w:rsid w:val="77653671"/>
    <w:rsid w:val="778546CC"/>
    <w:rsid w:val="778A4A1E"/>
    <w:rsid w:val="779D7E32"/>
    <w:rsid w:val="77B56730"/>
    <w:rsid w:val="77C04A8B"/>
    <w:rsid w:val="77D85DB3"/>
    <w:rsid w:val="780252A0"/>
    <w:rsid w:val="78027772"/>
    <w:rsid w:val="78281DF2"/>
    <w:rsid w:val="78A50513"/>
    <w:rsid w:val="78EE1700"/>
    <w:rsid w:val="793B7339"/>
    <w:rsid w:val="796518DD"/>
    <w:rsid w:val="796C2EB5"/>
    <w:rsid w:val="796E0C55"/>
    <w:rsid w:val="797C5614"/>
    <w:rsid w:val="79AA0532"/>
    <w:rsid w:val="79F70999"/>
    <w:rsid w:val="79FE1DDD"/>
    <w:rsid w:val="7A075767"/>
    <w:rsid w:val="7A212062"/>
    <w:rsid w:val="7A282A11"/>
    <w:rsid w:val="7A9E3ACF"/>
    <w:rsid w:val="7AB90FF6"/>
    <w:rsid w:val="7AC21562"/>
    <w:rsid w:val="7AD474A4"/>
    <w:rsid w:val="7AEA6261"/>
    <w:rsid w:val="7B115232"/>
    <w:rsid w:val="7B401C35"/>
    <w:rsid w:val="7B416BDC"/>
    <w:rsid w:val="7B5350AD"/>
    <w:rsid w:val="7B6867EB"/>
    <w:rsid w:val="7B697C89"/>
    <w:rsid w:val="7B7635D5"/>
    <w:rsid w:val="7B8D34C3"/>
    <w:rsid w:val="7B971D84"/>
    <w:rsid w:val="7BF32F03"/>
    <w:rsid w:val="7C1724A5"/>
    <w:rsid w:val="7C8E3CCF"/>
    <w:rsid w:val="7CA54112"/>
    <w:rsid w:val="7CE50CE4"/>
    <w:rsid w:val="7D2E5ABF"/>
    <w:rsid w:val="7DCA1E7A"/>
    <w:rsid w:val="7E2142A2"/>
    <w:rsid w:val="7E4F5384"/>
    <w:rsid w:val="7E5A6DFA"/>
    <w:rsid w:val="7E613B0F"/>
    <w:rsid w:val="7E7B0BF2"/>
    <w:rsid w:val="7E7C7A78"/>
    <w:rsid w:val="7E8D75B6"/>
    <w:rsid w:val="7EA34F14"/>
    <w:rsid w:val="7EB2417D"/>
    <w:rsid w:val="7EF760EE"/>
    <w:rsid w:val="7F2A21E7"/>
    <w:rsid w:val="7F613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autoRedefine/>
    <w:unhideWhenUsed/>
    <w:qFormat/>
    <w:uiPriority w:val="9"/>
    <w:pPr>
      <w:keepNext/>
      <w:keepLines/>
      <w:spacing w:line="360" w:lineRule="auto"/>
      <w:outlineLvl w:val="2"/>
    </w:pPr>
    <w:rPr>
      <w:rFonts w:eastAsia="宋体"/>
      <w:b/>
      <w:bCs/>
      <w:sz w:val="28"/>
      <w:szCs w:val="32"/>
    </w:rPr>
  </w:style>
  <w:style w:type="paragraph" w:styleId="5">
    <w:name w:val="heading 4"/>
    <w:basedOn w:val="1"/>
    <w:next w:val="1"/>
    <w:link w:val="33"/>
    <w:autoRedefine/>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style>
  <w:style w:type="paragraph" w:styleId="7">
    <w:name w:val="Body Text"/>
    <w:basedOn w:val="1"/>
    <w:next w:val="8"/>
    <w:autoRedefine/>
    <w:qFormat/>
    <w:uiPriority w:val="1"/>
    <w:pPr>
      <w:spacing w:before="161"/>
      <w:ind w:left="120"/>
    </w:pPr>
    <w:rPr>
      <w:rFonts w:ascii="宋体" w:hAnsi="宋体" w:eastAsia="宋体" w:cs="宋体"/>
      <w:sz w:val="24"/>
      <w:lang w:val="zh-CN" w:bidi="zh-CN"/>
    </w:rPr>
  </w:style>
  <w:style w:type="paragraph" w:styleId="8">
    <w:name w:val="Body Text First Indent"/>
    <w:basedOn w:val="7"/>
    <w:autoRedefine/>
    <w:unhideWhenUsed/>
    <w:qFormat/>
    <w:uiPriority w:val="99"/>
    <w:pPr>
      <w:ind w:firstLine="420" w:firstLineChars="100"/>
    </w:pPr>
    <w:rPr>
      <w:rFonts w:ascii="Times New Roman" w:hAnsi="Times New Roman" w:cs="Times New Roman"/>
    </w:rPr>
  </w:style>
  <w:style w:type="paragraph" w:styleId="9">
    <w:name w:val="toc 3"/>
    <w:basedOn w:val="1"/>
    <w:next w:val="1"/>
    <w:autoRedefine/>
    <w:unhideWhenUsed/>
    <w:qFormat/>
    <w:uiPriority w:val="39"/>
    <w:pPr>
      <w:tabs>
        <w:tab w:val="right" w:leader="dot" w:pos="8296"/>
      </w:tabs>
      <w:ind w:left="838" w:leftChars="381"/>
    </w:pPr>
    <w:rPr>
      <w:sz w:val="21"/>
      <w:szCs w:val="21"/>
    </w:rPr>
  </w:style>
  <w:style w:type="paragraph" w:styleId="10">
    <w:name w:val="Plain Text"/>
    <w:basedOn w:val="1"/>
    <w:link w:val="44"/>
    <w:autoRedefine/>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ody Text Indent 2"/>
    <w:basedOn w:val="1"/>
    <w:autoRedefine/>
    <w:qFormat/>
    <w:uiPriority w:val="0"/>
    <w:pPr>
      <w:ind w:firstLine="539" w:firstLineChars="174"/>
    </w:pPr>
    <w:rPr>
      <w:rFonts w:ascii="仿宋_GB2312" w:eastAsia="仿宋_GB2312"/>
      <w:sz w:val="31"/>
    </w:rPr>
  </w:style>
  <w:style w:type="paragraph" w:styleId="12">
    <w:name w:val="Balloon Text"/>
    <w:basedOn w:val="1"/>
    <w:link w:val="47"/>
    <w:autoRedefine/>
    <w:semiHidden/>
    <w:unhideWhenUsed/>
    <w:qFormat/>
    <w:uiPriority w:val="99"/>
    <w:pPr>
      <w:spacing w:after="0"/>
    </w:pPr>
    <w:rPr>
      <w:sz w:val="18"/>
      <w:szCs w:val="18"/>
    </w:rPr>
  </w:style>
  <w:style w:type="paragraph" w:styleId="13">
    <w:name w:val="footer"/>
    <w:basedOn w:val="1"/>
    <w:link w:val="46"/>
    <w:autoRedefine/>
    <w:unhideWhenUsed/>
    <w:qFormat/>
    <w:uiPriority w:val="99"/>
    <w:pPr>
      <w:tabs>
        <w:tab w:val="center" w:pos="4153"/>
        <w:tab w:val="right" w:pos="8306"/>
      </w:tabs>
    </w:pPr>
    <w:rPr>
      <w:sz w:val="18"/>
      <w:szCs w:val="18"/>
    </w:rPr>
  </w:style>
  <w:style w:type="paragraph" w:styleId="14">
    <w:name w:val="header"/>
    <w:basedOn w:val="1"/>
    <w:link w:val="45"/>
    <w:autoRedefine/>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semiHidden/>
    <w:unhideWhenUsed/>
    <w:qFormat/>
    <w:uiPriority w:val="39"/>
  </w:style>
  <w:style w:type="paragraph" w:styleId="16">
    <w:name w:val="toc 4"/>
    <w:basedOn w:val="1"/>
    <w:next w:val="1"/>
    <w:autoRedefine/>
    <w:unhideWhenUsed/>
    <w:qFormat/>
    <w:uiPriority w:val="39"/>
    <w:pPr>
      <w:tabs>
        <w:tab w:val="right" w:leader="dot" w:pos="8296"/>
      </w:tabs>
      <w:spacing w:after="120"/>
      <w:ind w:left="1320" w:leftChars="600"/>
    </w:pPr>
  </w:style>
  <w:style w:type="paragraph" w:styleId="17">
    <w:name w:val="index heading"/>
    <w:basedOn w:val="1"/>
    <w:next w:val="18"/>
    <w:autoRedefine/>
    <w:qFormat/>
    <w:uiPriority w:val="0"/>
    <w:rPr>
      <w:rFonts w:ascii="Times New Roman" w:hAnsi="Times New Roman"/>
      <w:szCs w:val="20"/>
    </w:rPr>
  </w:style>
  <w:style w:type="paragraph" w:styleId="18">
    <w:name w:val="index 1"/>
    <w:basedOn w:val="1"/>
    <w:next w:val="1"/>
    <w:autoRedefine/>
    <w:unhideWhenUsed/>
    <w:qFormat/>
    <w:uiPriority w:val="99"/>
  </w:style>
  <w:style w:type="paragraph" w:styleId="19">
    <w:name w:val="footnote text"/>
    <w:basedOn w:val="1"/>
    <w:autoRedefine/>
    <w:semiHidden/>
    <w:unhideWhenUsed/>
    <w:qFormat/>
    <w:uiPriority w:val="99"/>
    <w:pPr>
      <w:snapToGrid w:val="0"/>
      <w:jc w:val="left"/>
    </w:pPr>
    <w:rPr>
      <w:sz w:val="18"/>
    </w:rPr>
  </w:style>
  <w:style w:type="paragraph" w:styleId="20">
    <w:name w:val="toc 2"/>
    <w:basedOn w:val="1"/>
    <w:next w:val="1"/>
    <w:autoRedefine/>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1">
    <w:name w:val="Normal (Web)"/>
    <w:basedOn w:val="1"/>
    <w:link w:val="49"/>
    <w:autoRedefine/>
    <w:qFormat/>
    <w:uiPriority w:val="0"/>
    <w:pPr>
      <w:widowControl w:val="0"/>
      <w:adjustRightInd/>
      <w:snapToGrid/>
      <w:spacing w:after="0"/>
      <w:jc w:val="both"/>
    </w:pPr>
    <w:rPr>
      <w:rFonts w:eastAsia="宋体" w:asciiTheme="minorHAnsi" w:hAnsiTheme="minorHAnsi"/>
      <w:kern w:val="2"/>
      <w:sz w:val="24"/>
      <w:szCs w:val="24"/>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autoRedefine/>
    <w:qFormat/>
    <w:uiPriority w:val="20"/>
    <w:rPr>
      <w:i/>
      <w:iCs/>
    </w:rPr>
  </w:style>
  <w:style w:type="character" w:styleId="26">
    <w:name w:val="Hyperlink"/>
    <w:autoRedefine/>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autoRedefine/>
    <w:semiHidden/>
    <w:unhideWhenUsed/>
    <w:qFormat/>
    <w:uiPriority w:val="99"/>
    <w:rPr>
      <w:sz w:val="21"/>
      <w:szCs w:val="21"/>
    </w:rPr>
  </w:style>
  <w:style w:type="character" w:styleId="28">
    <w:name w:val="footnote reference"/>
    <w:basedOn w:val="24"/>
    <w:autoRedefine/>
    <w:semiHidden/>
    <w:unhideWhenUsed/>
    <w:qFormat/>
    <w:uiPriority w:val="99"/>
    <w:rPr>
      <w:vertAlign w:val="superscript"/>
    </w:rPr>
  </w:style>
  <w:style w:type="paragraph" w:customStyle="1" w:styleId="29">
    <w:name w:val="表格文字"/>
    <w:basedOn w:val="1"/>
    <w:autoRedefine/>
    <w:qFormat/>
    <w:uiPriority w:val="0"/>
    <w:pPr>
      <w:autoSpaceDE/>
      <w:autoSpaceDN/>
      <w:adjustRightInd/>
      <w:spacing w:before="25" w:after="25"/>
    </w:pPr>
    <w:rPr>
      <w:rFonts w:ascii="Times New Roman"/>
      <w:bCs/>
      <w:spacing w:val="10"/>
      <w:szCs w:val="20"/>
    </w:rPr>
  </w:style>
  <w:style w:type="character" w:customStyle="1" w:styleId="30">
    <w:name w:val="标题 2 Char"/>
    <w:basedOn w:val="24"/>
    <w:link w:val="3"/>
    <w:autoRedefine/>
    <w:qFormat/>
    <w:uiPriority w:val="9"/>
    <w:rPr>
      <w:rFonts w:asciiTheme="majorHAnsi" w:hAnsiTheme="majorHAnsi" w:eastAsiaTheme="majorEastAsia" w:cstheme="majorBidi"/>
      <w:b/>
      <w:bCs/>
      <w:sz w:val="32"/>
      <w:szCs w:val="32"/>
    </w:rPr>
  </w:style>
  <w:style w:type="character" w:customStyle="1" w:styleId="31">
    <w:name w:val="标题 3 Char"/>
    <w:basedOn w:val="24"/>
    <w:link w:val="4"/>
    <w:autoRedefine/>
    <w:qFormat/>
    <w:uiPriority w:val="9"/>
    <w:rPr>
      <w:rFonts w:ascii="Tahoma" w:hAnsi="Tahoma" w:eastAsia="宋体"/>
      <w:b/>
      <w:bCs/>
      <w:sz w:val="28"/>
      <w:szCs w:val="32"/>
    </w:rPr>
  </w:style>
  <w:style w:type="paragraph" w:styleId="32">
    <w:name w:val="List Paragraph"/>
    <w:basedOn w:val="1"/>
    <w:autoRedefine/>
    <w:qFormat/>
    <w:uiPriority w:val="34"/>
    <w:pPr>
      <w:ind w:firstLine="420" w:firstLineChars="200"/>
    </w:pPr>
  </w:style>
  <w:style w:type="character" w:customStyle="1" w:styleId="33">
    <w:name w:val="标题 4 Char"/>
    <w:basedOn w:val="24"/>
    <w:link w:val="5"/>
    <w:autoRedefine/>
    <w:qFormat/>
    <w:uiPriority w:val="9"/>
    <w:rPr>
      <w:rFonts w:eastAsia="宋体" w:asciiTheme="majorAscii" w:hAnsiTheme="majorAscii" w:cstheme="majorBidi"/>
      <w:b/>
      <w:bCs/>
      <w:sz w:val="24"/>
      <w:szCs w:val="28"/>
    </w:rPr>
  </w:style>
  <w:style w:type="character" w:customStyle="1" w:styleId="34">
    <w:name w:val="正文缩进2格 Char"/>
    <w:link w:val="35"/>
    <w:autoRedefine/>
    <w:qFormat/>
    <w:uiPriority w:val="0"/>
    <w:rPr>
      <w:rFonts w:ascii="仿宋_GB2312" w:hAnsi="宋体" w:eastAsia="仿宋_GB2312"/>
      <w:kern w:val="2"/>
      <w:sz w:val="31"/>
    </w:rPr>
  </w:style>
  <w:style w:type="paragraph" w:customStyle="1" w:styleId="35">
    <w:name w:val="正文缩进2格"/>
    <w:basedOn w:val="1"/>
    <w:link w:val="34"/>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6">
    <w:name w:val="正文缩进4格"/>
    <w:basedOn w:val="35"/>
    <w:autoRedefine/>
    <w:qFormat/>
    <w:uiPriority w:val="0"/>
    <w:pPr>
      <w:ind w:left="2" w:firstLine="538" w:firstLineChars="192"/>
    </w:pPr>
    <w:rPr>
      <w:color w:val="0000FF"/>
      <w:sz w:val="28"/>
    </w:rPr>
  </w:style>
  <w:style w:type="character" w:customStyle="1" w:styleId="37">
    <w:name w:val="正文缩进2格 Char Char"/>
    <w:autoRedefine/>
    <w:qFormat/>
    <w:uiPriority w:val="0"/>
    <w:rPr>
      <w:rFonts w:ascii="仿宋_GB2312" w:hAnsi="宋体" w:eastAsia="仿宋_GB2312" w:cs="Times New Roman"/>
      <w:b/>
      <w:kern w:val="2"/>
      <w:sz w:val="31"/>
      <w:szCs w:val="28"/>
      <w:lang w:val="en-US" w:eastAsia="zh-CN" w:bidi="ar-SA"/>
    </w:rPr>
  </w:style>
  <w:style w:type="paragraph" w:customStyle="1" w:styleId="38">
    <w:name w:val="_Style 3"/>
    <w:basedOn w:val="1"/>
    <w:autoRedefine/>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9">
    <w:name w:val="标题1"/>
    <w:autoRedefine/>
    <w:qFormat/>
    <w:uiPriority w:val="0"/>
    <w:rPr>
      <w:rFonts w:ascii="Times New Roman" w:hAnsi="Times New Roman" w:eastAsia="宋体" w:cs="Times New Roman"/>
      <w:b/>
      <w:kern w:val="0"/>
      <w:sz w:val="24"/>
      <w:szCs w:val="20"/>
      <w:lang w:eastAsia="en-US"/>
    </w:rPr>
  </w:style>
  <w:style w:type="character" w:customStyle="1" w:styleId="40">
    <w:name w:val="标题 3.1 Char"/>
    <w:link w:val="41"/>
    <w:autoRedefine/>
    <w:qFormat/>
    <w:uiPriority w:val="0"/>
    <w:rPr>
      <w:rFonts w:ascii="宋体" w:hAnsi="宋体" w:eastAsia="宋体"/>
      <w:b/>
      <w:color w:val="FF0000"/>
      <w:kern w:val="2"/>
      <w:sz w:val="32"/>
    </w:rPr>
  </w:style>
  <w:style w:type="paragraph" w:customStyle="1" w:styleId="41">
    <w:name w:val="标题 3.1"/>
    <w:basedOn w:val="4"/>
    <w:link w:val="40"/>
    <w:autoRedefine/>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2">
    <w:name w:val="样式 楷体_GB2312 小四"/>
    <w:autoRedefine/>
    <w:qFormat/>
    <w:uiPriority w:val="0"/>
    <w:rPr>
      <w:rFonts w:ascii="楷体_GB2312" w:hAnsi="楷体_GB2312" w:eastAsia="仿宋_GB2312"/>
      <w:sz w:val="24"/>
    </w:rPr>
  </w:style>
  <w:style w:type="character" w:customStyle="1" w:styleId="43">
    <w:name w:val="纯文本 Char"/>
    <w:autoRedefine/>
    <w:qFormat/>
    <w:uiPriority w:val="0"/>
    <w:rPr>
      <w:rFonts w:ascii="宋体" w:hAnsi="Courier New" w:eastAsia="宋体" w:cs="Times New Roman"/>
      <w:b/>
      <w:kern w:val="2"/>
      <w:sz w:val="21"/>
      <w:szCs w:val="20"/>
    </w:rPr>
  </w:style>
  <w:style w:type="character" w:customStyle="1" w:styleId="44">
    <w:name w:val="纯文本 Char1"/>
    <w:basedOn w:val="24"/>
    <w:link w:val="10"/>
    <w:autoRedefine/>
    <w:semiHidden/>
    <w:qFormat/>
    <w:uiPriority w:val="99"/>
    <w:rPr>
      <w:rFonts w:ascii="宋体" w:hAnsi="Courier New" w:eastAsia="宋体" w:cs="Courier New"/>
      <w:sz w:val="21"/>
      <w:szCs w:val="21"/>
    </w:rPr>
  </w:style>
  <w:style w:type="character" w:customStyle="1" w:styleId="45">
    <w:name w:val="页眉 Char"/>
    <w:basedOn w:val="24"/>
    <w:link w:val="14"/>
    <w:autoRedefine/>
    <w:qFormat/>
    <w:uiPriority w:val="99"/>
    <w:rPr>
      <w:rFonts w:ascii="Tahoma" w:hAnsi="Tahoma"/>
      <w:sz w:val="18"/>
      <w:szCs w:val="18"/>
    </w:rPr>
  </w:style>
  <w:style w:type="character" w:customStyle="1" w:styleId="46">
    <w:name w:val="页脚 Char"/>
    <w:basedOn w:val="24"/>
    <w:link w:val="13"/>
    <w:autoRedefine/>
    <w:qFormat/>
    <w:uiPriority w:val="99"/>
    <w:rPr>
      <w:rFonts w:ascii="Tahoma" w:hAnsi="Tahoma"/>
      <w:sz w:val="18"/>
      <w:szCs w:val="18"/>
    </w:rPr>
  </w:style>
  <w:style w:type="character" w:customStyle="1" w:styleId="47">
    <w:name w:val="批注框文本 Char"/>
    <w:basedOn w:val="24"/>
    <w:link w:val="12"/>
    <w:autoRedefine/>
    <w:semiHidden/>
    <w:qFormat/>
    <w:uiPriority w:val="99"/>
    <w:rPr>
      <w:rFonts w:ascii="Tahoma" w:hAnsi="Tahoma"/>
      <w:sz w:val="18"/>
      <w:szCs w:val="18"/>
    </w:rPr>
  </w:style>
  <w:style w:type="paragraph" w:customStyle="1" w:styleId="48">
    <w:name w:val="Char Char2 Char"/>
    <w:basedOn w:val="1"/>
    <w:autoRedefine/>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9">
    <w:name w:val="普通(网站) Char"/>
    <w:link w:val="21"/>
    <w:autoRedefine/>
    <w:qFormat/>
    <w:uiPriority w:val="0"/>
    <w:rPr>
      <w:rFonts w:eastAsia="宋体"/>
      <w:kern w:val="2"/>
      <w:sz w:val="24"/>
      <w:szCs w:val="24"/>
    </w:rPr>
  </w:style>
  <w:style w:type="paragraph" w:customStyle="1" w:styleId="50">
    <w:name w:val="列出段落1"/>
    <w:basedOn w:val="1"/>
    <w:autoRedefine/>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1">
    <w:name w:val="p141"/>
    <w:autoRedefine/>
    <w:qFormat/>
    <w:uiPriority w:val="0"/>
    <w:rPr>
      <w:sz w:val="21"/>
      <w:szCs w:val="21"/>
    </w:rPr>
  </w:style>
  <w:style w:type="paragraph" w:customStyle="1" w:styleId="52">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3">
    <w:name w:val="正文无缩进"/>
    <w:basedOn w:val="35"/>
    <w:autoRedefine/>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80</Pages>
  <Words>36379</Words>
  <Characters>37193</Characters>
  <Lines>264</Lines>
  <Paragraphs>74</Paragraphs>
  <TotalTime>2</TotalTime>
  <ScaleCrop>false</ScaleCrop>
  <LinksUpToDate>false</LinksUpToDate>
  <CharactersWithSpaces>39386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admin</cp:lastModifiedBy>
  <cp:lastPrinted>2021-04-23T09:50:00Z</cp:lastPrinted>
  <dcterms:modified xsi:type="dcterms:W3CDTF">2024-06-03T01:48:41Z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96467060302C4D438D57B2E4924A406A</vt:lpwstr>
  </property>
</Properties>
</file>